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98"/>
        <w:tblW w:w="0" w:type="auto"/>
        <w:tblLook w:val="01E0"/>
      </w:tblPr>
      <w:tblGrid>
        <w:gridCol w:w="4639"/>
        <w:gridCol w:w="4931"/>
      </w:tblGrid>
      <w:tr w:rsidR="00167F76" w:rsidTr="00167F76">
        <w:tc>
          <w:tcPr>
            <w:tcW w:w="4639" w:type="dxa"/>
          </w:tcPr>
          <w:p w:rsidR="00167F76" w:rsidRDefault="00167F76">
            <w:pPr>
              <w:suppressAutoHyphens/>
              <w:jc w:val="both"/>
              <w:rPr>
                <w:sz w:val="24"/>
                <w:szCs w:val="24"/>
                <w:lang w:eastAsia="ar-SA"/>
              </w:rPr>
            </w:pPr>
          </w:p>
        </w:tc>
        <w:tc>
          <w:tcPr>
            <w:tcW w:w="4931" w:type="dxa"/>
          </w:tcPr>
          <w:p w:rsidR="00167F76" w:rsidRDefault="00167F76">
            <w:pPr>
              <w:suppressAutoHyphens/>
              <w:jc w:val="right"/>
              <w:rPr>
                <w:sz w:val="24"/>
                <w:szCs w:val="24"/>
                <w:lang w:eastAsia="ar-SA"/>
              </w:rPr>
            </w:pPr>
            <w:r>
              <w:rPr>
                <w:sz w:val="24"/>
                <w:szCs w:val="24"/>
                <w:lang w:eastAsia="ar-SA"/>
              </w:rPr>
              <w:t xml:space="preserve">  Приложение № 5                      </w:t>
            </w:r>
          </w:p>
          <w:p w:rsidR="00167F76" w:rsidRDefault="00167F76">
            <w:pPr>
              <w:suppressAutoHyphens/>
              <w:jc w:val="right"/>
              <w:rPr>
                <w:sz w:val="24"/>
                <w:szCs w:val="24"/>
                <w:lang w:eastAsia="ar-SA"/>
              </w:rPr>
            </w:pPr>
            <w:r>
              <w:rPr>
                <w:sz w:val="24"/>
                <w:szCs w:val="24"/>
                <w:lang w:eastAsia="ar-SA"/>
              </w:rPr>
              <w:t>к         постановлению</w:t>
            </w:r>
          </w:p>
          <w:p w:rsidR="00167F76" w:rsidRDefault="00167F76">
            <w:pPr>
              <w:suppressAutoHyphens/>
              <w:jc w:val="right"/>
              <w:rPr>
                <w:sz w:val="24"/>
                <w:szCs w:val="24"/>
                <w:lang w:eastAsia="ar-SA"/>
              </w:rPr>
            </w:pPr>
            <w:r>
              <w:rPr>
                <w:sz w:val="24"/>
                <w:szCs w:val="24"/>
                <w:lang w:eastAsia="ar-SA"/>
              </w:rPr>
              <w:t xml:space="preserve">глава </w:t>
            </w:r>
            <w:proofErr w:type="spellStart"/>
            <w:r>
              <w:rPr>
                <w:sz w:val="24"/>
                <w:szCs w:val="24"/>
                <w:lang w:eastAsia="ar-SA"/>
              </w:rPr>
              <w:t>Поярковкого</w:t>
            </w:r>
            <w:proofErr w:type="spellEnd"/>
            <w:r>
              <w:rPr>
                <w:sz w:val="24"/>
                <w:szCs w:val="24"/>
                <w:lang w:eastAsia="ar-SA"/>
              </w:rPr>
              <w:t xml:space="preserve"> сельсовета</w:t>
            </w:r>
          </w:p>
          <w:p w:rsidR="00167F76" w:rsidRDefault="00167F76">
            <w:pPr>
              <w:suppressAutoHyphens/>
              <w:jc w:val="right"/>
              <w:rPr>
                <w:sz w:val="24"/>
                <w:szCs w:val="24"/>
                <w:lang w:eastAsia="ar-SA"/>
              </w:rPr>
            </w:pPr>
            <w:r>
              <w:rPr>
                <w:sz w:val="24"/>
                <w:szCs w:val="24"/>
                <w:lang w:eastAsia="ar-SA"/>
              </w:rPr>
              <w:t xml:space="preserve">№  </w:t>
            </w:r>
            <w:r w:rsidR="000352FE">
              <w:rPr>
                <w:sz w:val="24"/>
                <w:szCs w:val="24"/>
                <w:lang w:eastAsia="ar-SA"/>
              </w:rPr>
              <w:t>14</w:t>
            </w:r>
            <w:r w:rsidR="00E25241">
              <w:rPr>
                <w:sz w:val="24"/>
                <w:szCs w:val="24"/>
                <w:lang w:eastAsia="ar-SA"/>
              </w:rPr>
              <w:t>6</w:t>
            </w:r>
            <w:r>
              <w:rPr>
                <w:sz w:val="24"/>
                <w:szCs w:val="24"/>
                <w:lang w:eastAsia="ar-SA"/>
              </w:rPr>
              <w:t xml:space="preserve"> от </w:t>
            </w:r>
            <w:r w:rsidR="008971BE">
              <w:rPr>
                <w:sz w:val="24"/>
                <w:szCs w:val="24"/>
                <w:lang w:eastAsia="ar-SA"/>
              </w:rPr>
              <w:t>08</w:t>
            </w:r>
            <w:r>
              <w:rPr>
                <w:sz w:val="24"/>
                <w:szCs w:val="24"/>
                <w:lang w:eastAsia="ar-SA"/>
              </w:rPr>
              <w:t>.0</w:t>
            </w:r>
            <w:r w:rsidR="000352FE">
              <w:rPr>
                <w:sz w:val="24"/>
                <w:szCs w:val="24"/>
                <w:lang w:eastAsia="ar-SA"/>
              </w:rPr>
              <w:t>8</w:t>
            </w:r>
            <w:r>
              <w:rPr>
                <w:sz w:val="24"/>
                <w:szCs w:val="24"/>
                <w:lang w:eastAsia="ar-SA"/>
              </w:rPr>
              <w:t>.2018 г.</w:t>
            </w:r>
          </w:p>
          <w:p w:rsidR="00167F76" w:rsidRDefault="00167F76">
            <w:pPr>
              <w:suppressAutoHyphens/>
              <w:jc w:val="both"/>
              <w:rPr>
                <w:sz w:val="24"/>
                <w:szCs w:val="24"/>
                <w:lang w:eastAsia="ar-SA"/>
              </w:rPr>
            </w:pPr>
          </w:p>
        </w:tc>
      </w:tr>
      <w:tr w:rsidR="00167F76" w:rsidTr="00167F76">
        <w:tc>
          <w:tcPr>
            <w:tcW w:w="4639" w:type="dxa"/>
          </w:tcPr>
          <w:p w:rsidR="00167F76" w:rsidRDefault="00167F76">
            <w:pPr>
              <w:suppressAutoHyphens/>
              <w:jc w:val="both"/>
              <w:rPr>
                <w:sz w:val="24"/>
                <w:szCs w:val="24"/>
                <w:lang w:eastAsia="ar-SA"/>
              </w:rPr>
            </w:pPr>
          </w:p>
        </w:tc>
        <w:tc>
          <w:tcPr>
            <w:tcW w:w="4931" w:type="dxa"/>
          </w:tcPr>
          <w:p w:rsidR="00167F76" w:rsidRDefault="00167F76">
            <w:pPr>
              <w:suppressAutoHyphens/>
              <w:jc w:val="both"/>
              <w:rPr>
                <w:sz w:val="24"/>
                <w:szCs w:val="24"/>
                <w:lang w:eastAsia="ar-SA"/>
              </w:rPr>
            </w:pPr>
          </w:p>
        </w:tc>
      </w:tr>
    </w:tbl>
    <w:p w:rsidR="00167F76" w:rsidRDefault="00167F76" w:rsidP="00167F76">
      <w:pPr>
        <w:suppressAutoHyphens/>
        <w:jc w:val="both"/>
        <w:rPr>
          <w:sz w:val="24"/>
          <w:szCs w:val="24"/>
          <w:lang w:eastAsia="ar-SA"/>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spacing w:before="100" w:beforeAutospacing="1"/>
        <w:jc w:val="center"/>
        <w:rPr>
          <w:color w:val="000000"/>
          <w:sz w:val="24"/>
          <w:szCs w:val="24"/>
        </w:rPr>
      </w:pPr>
      <w:r>
        <w:rPr>
          <w:b/>
          <w:bCs/>
          <w:color w:val="000000"/>
          <w:sz w:val="24"/>
          <w:szCs w:val="24"/>
        </w:rPr>
        <w:t>Документация</w:t>
      </w:r>
    </w:p>
    <w:p w:rsidR="00167F76" w:rsidRDefault="00167F76" w:rsidP="00167F76">
      <w:pPr>
        <w:spacing w:before="100" w:beforeAutospacing="1"/>
        <w:jc w:val="center"/>
        <w:rPr>
          <w:color w:val="000000"/>
          <w:sz w:val="24"/>
          <w:szCs w:val="24"/>
        </w:rPr>
      </w:pPr>
      <w:r>
        <w:rPr>
          <w:b/>
          <w:bCs/>
          <w:color w:val="000000"/>
          <w:sz w:val="24"/>
          <w:szCs w:val="24"/>
        </w:rPr>
        <w:t>по проведению продажи  объектов  имущества, находящегося в собственности муниципального образования «</w:t>
      </w:r>
      <w:proofErr w:type="spellStart"/>
      <w:r>
        <w:rPr>
          <w:b/>
          <w:bCs/>
          <w:color w:val="000000"/>
          <w:sz w:val="24"/>
          <w:szCs w:val="24"/>
        </w:rPr>
        <w:t>Поярковский</w:t>
      </w:r>
      <w:proofErr w:type="spellEnd"/>
      <w:r>
        <w:rPr>
          <w:b/>
          <w:bCs/>
          <w:color w:val="000000"/>
          <w:sz w:val="24"/>
          <w:szCs w:val="24"/>
        </w:rPr>
        <w:t xml:space="preserve"> сельсовет»  посредством публичного предложения</w:t>
      </w:r>
    </w:p>
    <w:p w:rsidR="00167F76" w:rsidRDefault="00167F76" w:rsidP="00167F76">
      <w:pPr>
        <w:pStyle w:val="a4"/>
        <w:spacing w:before="0" w:after="0" w:line="240" w:lineRule="atLeast"/>
        <w:jc w:val="center"/>
        <w:rPr>
          <w:rFonts w:ascii="Times New Roman" w:hAnsi="Times New Roman" w:cs="Times New Roman"/>
        </w:rPr>
      </w:pP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b/>
          <w:u w:val="single"/>
        </w:rPr>
        <w:t>Организатор продажи</w:t>
      </w:r>
      <w:proofErr w:type="gramStart"/>
      <w:r>
        <w:rPr>
          <w:rFonts w:ascii="Times New Roman" w:hAnsi="Times New Roman" w:cs="Times New Roman"/>
          <w:b/>
          <w:u w:val="single"/>
        </w:rPr>
        <w:t xml:space="preserve"> </w:t>
      </w:r>
      <w:r>
        <w:rPr>
          <w:rFonts w:ascii="Times New Roman" w:hAnsi="Times New Roman" w:cs="Times New Roman"/>
          <w:u w:val="single"/>
        </w:rPr>
        <w:t>:</w:t>
      </w:r>
      <w:proofErr w:type="gramEnd"/>
      <w:r>
        <w:rPr>
          <w:rFonts w:ascii="Times New Roman" w:hAnsi="Times New Roman" w:cs="Times New Roman"/>
        </w:rPr>
        <w:t xml:space="preserve">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Михайловского района Амурской области</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pStyle w:val="a4"/>
        <w:spacing w:before="0" w:after="0" w:line="240" w:lineRule="atLeast"/>
        <w:jc w:val="both"/>
      </w:pPr>
      <w:r>
        <w:t> </w:t>
      </w:r>
    </w:p>
    <w:p w:rsidR="00167F76" w:rsidRDefault="00167F76" w:rsidP="00167F76">
      <w:pPr>
        <w:pStyle w:val="a4"/>
        <w:spacing w:before="0" w:after="0" w:line="240" w:lineRule="atLeast"/>
        <w:jc w:val="both"/>
      </w:pPr>
      <w:r>
        <w:t> </w:t>
      </w:r>
    </w:p>
    <w:p w:rsidR="00167F76" w:rsidRDefault="00167F76" w:rsidP="00167F76">
      <w:pPr>
        <w:pStyle w:val="a4"/>
        <w:spacing w:before="0" w:after="0" w:line="240" w:lineRule="atLeast"/>
        <w:jc w:val="both"/>
      </w:pPr>
      <w:r>
        <w:t> </w:t>
      </w: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both"/>
        <w:rPr>
          <w:b/>
          <w:bCs/>
          <w:sz w:val="24"/>
          <w:szCs w:val="24"/>
        </w:rPr>
      </w:pPr>
    </w:p>
    <w:p w:rsidR="00167F76" w:rsidRDefault="00167F76" w:rsidP="00167F76">
      <w:pPr>
        <w:autoSpaceDE w:val="0"/>
        <w:autoSpaceDN w:val="0"/>
        <w:adjustRightInd w:val="0"/>
        <w:jc w:val="center"/>
        <w:rPr>
          <w:b/>
          <w:bCs/>
          <w:sz w:val="24"/>
          <w:szCs w:val="24"/>
        </w:rPr>
      </w:pPr>
      <w:r>
        <w:rPr>
          <w:b/>
          <w:bCs/>
          <w:sz w:val="24"/>
          <w:szCs w:val="24"/>
        </w:rPr>
        <w:t>с. Поярково</w:t>
      </w:r>
    </w:p>
    <w:p w:rsidR="00167F76" w:rsidRDefault="00167F76" w:rsidP="00167F76">
      <w:pPr>
        <w:autoSpaceDE w:val="0"/>
        <w:autoSpaceDN w:val="0"/>
        <w:adjustRightInd w:val="0"/>
        <w:jc w:val="center"/>
        <w:rPr>
          <w:b/>
          <w:bCs/>
          <w:sz w:val="24"/>
          <w:szCs w:val="24"/>
        </w:rPr>
      </w:pPr>
      <w:r>
        <w:rPr>
          <w:b/>
          <w:bCs/>
          <w:sz w:val="24"/>
          <w:szCs w:val="24"/>
        </w:rPr>
        <w:t>2018г.</w:t>
      </w:r>
      <w:bookmarkStart w:id="0" w:name="_GoBack"/>
      <w:bookmarkEnd w:id="0"/>
    </w:p>
    <w:p w:rsidR="00167F76" w:rsidRDefault="00167F76" w:rsidP="00167F76">
      <w:pPr>
        <w:autoSpaceDE w:val="0"/>
        <w:autoSpaceDN w:val="0"/>
        <w:adjustRightInd w:val="0"/>
        <w:jc w:val="both"/>
        <w:rPr>
          <w:b/>
          <w:bCs/>
          <w:sz w:val="24"/>
          <w:szCs w:val="24"/>
        </w:rPr>
      </w:pPr>
    </w:p>
    <w:p w:rsidR="00167F76" w:rsidRDefault="00167F76" w:rsidP="00167F76">
      <w:pPr>
        <w:rPr>
          <w:sz w:val="24"/>
          <w:szCs w:val="24"/>
        </w:rPr>
        <w:sectPr w:rsidR="00167F76">
          <w:pgSz w:w="11907" w:h="16840"/>
          <w:pgMar w:top="-1134" w:right="567" w:bottom="1134" w:left="1134" w:header="709" w:footer="709" w:gutter="0"/>
          <w:cols w:space="720"/>
        </w:sectPr>
      </w:pPr>
    </w:p>
    <w:p w:rsidR="00167F76" w:rsidRDefault="00167F76" w:rsidP="003848CC">
      <w:pPr>
        <w:keepNext/>
        <w:keepLines/>
        <w:suppressAutoHyphens/>
        <w:jc w:val="center"/>
        <w:outlineLvl w:val="1"/>
        <w:rPr>
          <w:b/>
          <w:bCs/>
          <w:sz w:val="24"/>
          <w:szCs w:val="24"/>
          <w:lang w:eastAsia="ar-SA"/>
        </w:rPr>
      </w:pPr>
      <w:r>
        <w:rPr>
          <w:b/>
          <w:bCs/>
          <w:sz w:val="24"/>
          <w:szCs w:val="24"/>
          <w:lang w:eastAsia="ar-SA"/>
        </w:rPr>
        <w:lastRenderedPageBreak/>
        <w:t>1. ОБЩИЕ ПОЛОЖЕНИЯ.</w:t>
      </w:r>
    </w:p>
    <w:p w:rsidR="00167F76" w:rsidRDefault="00167F76" w:rsidP="00167F76">
      <w:pPr>
        <w:keepNext/>
        <w:keepLines/>
        <w:suppressAutoHyphens/>
        <w:jc w:val="both"/>
        <w:outlineLvl w:val="1"/>
        <w:rPr>
          <w:b/>
          <w:bCs/>
          <w:sz w:val="24"/>
          <w:szCs w:val="24"/>
          <w:lang w:eastAsia="ar-SA"/>
        </w:rPr>
      </w:pPr>
    </w:p>
    <w:p w:rsidR="00167F76" w:rsidRDefault="00167F76" w:rsidP="00167F76">
      <w:pPr>
        <w:keepNext/>
        <w:keepLines/>
        <w:suppressAutoHyphens/>
        <w:jc w:val="both"/>
        <w:outlineLvl w:val="1"/>
        <w:rPr>
          <w:b/>
          <w:bCs/>
          <w:sz w:val="24"/>
          <w:szCs w:val="24"/>
          <w:lang w:eastAsia="ar-SA"/>
        </w:rPr>
      </w:pPr>
      <w:r>
        <w:rPr>
          <w:b/>
          <w:sz w:val="24"/>
          <w:szCs w:val="24"/>
          <w:lang w:eastAsia="ar-SA"/>
        </w:rPr>
        <w:t xml:space="preserve">            Законодательное регулирование            </w:t>
      </w:r>
    </w:p>
    <w:p w:rsidR="00167F76" w:rsidRDefault="00167F76" w:rsidP="00167F76">
      <w:pPr>
        <w:keepNext/>
        <w:suppressAutoHyphens/>
        <w:spacing w:after="60"/>
        <w:ind w:firstLine="540"/>
        <w:jc w:val="both"/>
        <w:outlineLvl w:val="1"/>
        <w:rPr>
          <w:sz w:val="24"/>
          <w:szCs w:val="24"/>
        </w:rPr>
      </w:pPr>
      <w:bookmarkStart w:id="1" w:name="_Toc373138134"/>
      <w:bookmarkStart w:id="2" w:name="_Toc119343901"/>
      <w:bookmarkStart w:id="3" w:name="_Toc119940998"/>
      <w:r>
        <w:rPr>
          <w:b/>
          <w:bCs/>
          <w:sz w:val="24"/>
          <w:szCs w:val="24"/>
          <w:lang w:eastAsia="ar-SA"/>
        </w:rPr>
        <w:t xml:space="preserve">   </w:t>
      </w:r>
      <w:bookmarkStart w:id="4" w:name="_Ref119427085"/>
      <w:bookmarkEnd w:id="1"/>
      <w:bookmarkEnd w:id="2"/>
      <w:bookmarkEnd w:id="3"/>
      <w:r>
        <w:rPr>
          <w:sz w:val="24"/>
          <w:szCs w:val="24"/>
        </w:rPr>
        <w:t xml:space="preserve">Настоящая документация </w:t>
      </w:r>
      <w:bookmarkEnd w:id="4"/>
      <w:r>
        <w:rPr>
          <w:sz w:val="24"/>
          <w:szCs w:val="24"/>
        </w:rPr>
        <w:t xml:space="preserve">подготовлена в соответствии с Федеральным законом от 21.12.2001 №178-ФЗ «О приватизации государственного и муниципального имущества» (далее – Федеральный закон №178-ФЗ), </w:t>
      </w:r>
      <w:r>
        <w:rPr>
          <w:color w:val="000000"/>
          <w:sz w:val="24"/>
          <w:szCs w:val="24"/>
        </w:rPr>
        <w:t>Постановлением Правительства Российской Федерации от 22.07.2002г.№ 549 «Об утверждении положения об организации продажи государственного или муниципального имущества посредством публичного предложения»</w:t>
      </w:r>
    </w:p>
    <w:p w:rsidR="00167F76" w:rsidRDefault="00167F76" w:rsidP="00167F76">
      <w:pPr>
        <w:keepNext/>
        <w:keepLines/>
        <w:suppressAutoHyphens/>
        <w:spacing w:before="200" w:after="60"/>
        <w:jc w:val="both"/>
        <w:outlineLvl w:val="1"/>
        <w:rPr>
          <w:b/>
          <w:bCs/>
          <w:sz w:val="24"/>
          <w:szCs w:val="24"/>
          <w:lang w:eastAsia="ar-SA"/>
        </w:rPr>
      </w:pPr>
      <w:bookmarkStart w:id="5" w:name="_Toc373138135"/>
      <w:bookmarkStart w:id="6" w:name="_Toc119940999"/>
      <w:r>
        <w:rPr>
          <w:sz w:val="24"/>
          <w:szCs w:val="24"/>
        </w:rPr>
        <w:t xml:space="preserve">            </w:t>
      </w:r>
      <w:r>
        <w:rPr>
          <w:b/>
          <w:bCs/>
          <w:sz w:val="24"/>
          <w:szCs w:val="24"/>
          <w:lang w:eastAsia="ar-SA"/>
        </w:rPr>
        <w:t xml:space="preserve"> </w:t>
      </w:r>
      <w:bookmarkEnd w:id="5"/>
      <w:bookmarkEnd w:id="6"/>
      <w:r>
        <w:rPr>
          <w:b/>
          <w:bCs/>
          <w:sz w:val="24"/>
          <w:szCs w:val="24"/>
          <w:lang w:eastAsia="ar-SA"/>
        </w:rPr>
        <w:t>Организатор  торгов:</w:t>
      </w:r>
    </w:p>
    <w:p w:rsidR="00167F76" w:rsidRDefault="00167F76" w:rsidP="00167F76">
      <w:pPr>
        <w:widowControl w:val="0"/>
        <w:tabs>
          <w:tab w:val="left" w:pos="708"/>
          <w:tab w:val="num" w:pos="1307"/>
        </w:tabs>
        <w:adjustRightInd w:val="0"/>
        <w:ind w:firstLine="709"/>
        <w:jc w:val="both"/>
        <w:textAlignment w:val="baseline"/>
        <w:rPr>
          <w:sz w:val="24"/>
          <w:szCs w:val="24"/>
        </w:rPr>
      </w:pPr>
      <w:r>
        <w:rPr>
          <w:sz w:val="24"/>
          <w:szCs w:val="24"/>
        </w:rPr>
        <w:t xml:space="preserve">Администрация </w:t>
      </w:r>
      <w:proofErr w:type="spellStart"/>
      <w:r>
        <w:rPr>
          <w:sz w:val="24"/>
          <w:szCs w:val="24"/>
        </w:rPr>
        <w:t>Поярковского</w:t>
      </w:r>
      <w:proofErr w:type="spellEnd"/>
      <w:r>
        <w:rPr>
          <w:sz w:val="24"/>
          <w:szCs w:val="24"/>
        </w:rPr>
        <w:t xml:space="preserve"> сельсовета </w:t>
      </w:r>
    </w:p>
    <w:p w:rsidR="00167F76" w:rsidRDefault="00167F76" w:rsidP="00167F76">
      <w:pPr>
        <w:widowControl w:val="0"/>
        <w:tabs>
          <w:tab w:val="left" w:pos="708"/>
          <w:tab w:val="num" w:pos="1307"/>
        </w:tabs>
        <w:adjustRightInd w:val="0"/>
        <w:ind w:firstLine="709"/>
        <w:jc w:val="both"/>
        <w:textAlignment w:val="baseline"/>
        <w:rPr>
          <w:sz w:val="24"/>
          <w:szCs w:val="24"/>
        </w:rPr>
      </w:pPr>
    </w:p>
    <w:p w:rsidR="00167F76" w:rsidRDefault="00167F76" w:rsidP="00167F76">
      <w:pPr>
        <w:widowControl w:val="0"/>
        <w:autoSpaceDE w:val="0"/>
        <w:autoSpaceDN w:val="0"/>
        <w:adjustRightInd w:val="0"/>
        <w:jc w:val="both"/>
        <w:rPr>
          <w:bCs/>
          <w:color w:val="000000"/>
          <w:sz w:val="24"/>
          <w:szCs w:val="24"/>
        </w:rPr>
      </w:pPr>
      <w:r>
        <w:rPr>
          <w:sz w:val="24"/>
          <w:szCs w:val="24"/>
        </w:rPr>
        <w:t xml:space="preserve"> </w:t>
      </w:r>
      <w:r>
        <w:rPr>
          <w:b/>
          <w:sz w:val="24"/>
          <w:szCs w:val="24"/>
        </w:rPr>
        <w:t>Место нахождения и</w:t>
      </w:r>
      <w:r>
        <w:rPr>
          <w:sz w:val="24"/>
          <w:szCs w:val="24"/>
        </w:rPr>
        <w:t xml:space="preserve"> </w:t>
      </w:r>
      <w:r>
        <w:rPr>
          <w:b/>
          <w:bCs/>
          <w:color w:val="000000"/>
          <w:sz w:val="24"/>
          <w:szCs w:val="24"/>
        </w:rPr>
        <w:t>почтовый адрес</w:t>
      </w:r>
      <w:r>
        <w:rPr>
          <w:bCs/>
          <w:color w:val="000000"/>
          <w:sz w:val="24"/>
          <w:szCs w:val="24"/>
        </w:rPr>
        <w:t>: 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xml:space="preserve">. №1. </w:t>
      </w:r>
    </w:p>
    <w:p w:rsidR="00167F76" w:rsidRDefault="00167F76" w:rsidP="00167F76">
      <w:pPr>
        <w:widowControl w:val="0"/>
        <w:autoSpaceDE w:val="0"/>
        <w:autoSpaceDN w:val="0"/>
        <w:adjustRightInd w:val="0"/>
        <w:jc w:val="both"/>
        <w:rPr>
          <w:b/>
          <w:bCs/>
          <w:color w:val="000000"/>
          <w:sz w:val="24"/>
          <w:szCs w:val="24"/>
        </w:rPr>
      </w:pPr>
    </w:p>
    <w:p w:rsidR="00167F76" w:rsidRDefault="00167F76" w:rsidP="00167F76">
      <w:pPr>
        <w:widowControl w:val="0"/>
        <w:autoSpaceDE w:val="0"/>
        <w:autoSpaceDN w:val="0"/>
        <w:adjustRightInd w:val="0"/>
        <w:jc w:val="both"/>
        <w:rPr>
          <w:sz w:val="24"/>
          <w:szCs w:val="24"/>
        </w:rPr>
      </w:pPr>
      <w:r>
        <w:rPr>
          <w:b/>
          <w:bCs/>
          <w:color w:val="000000"/>
          <w:sz w:val="24"/>
          <w:szCs w:val="24"/>
        </w:rPr>
        <w:t>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p w:rsidR="00167F76" w:rsidRDefault="00167F76" w:rsidP="00167F76">
      <w:pPr>
        <w:widowControl w:val="0"/>
        <w:autoSpaceDE w:val="0"/>
        <w:autoSpaceDN w:val="0"/>
        <w:adjustRightInd w:val="0"/>
        <w:jc w:val="both"/>
        <w:rPr>
          <w:b/>
          <w:bCs/>
          <w:color w:val="000000"/>
          <w:sz w:val="24"/>
          <w:szCs w:val="24"/>
        </w:rPr>
      </w:pPr>
    </w:p>
    <w:p w:rsidR="00167F76" w:rsidRDefault="00167F76" w:rsidP="00167F76">
      <w:pPr>
        <w:widowControl w:val="0"/>
        <w:autoSpaceDE w:val="0"/>
        <w:autoSpaceDN w:val="0"/>
        <w:adjustRightInd w:val="0"/>
        <w:jc w:val="both"/>
        <w:rPr>
          <w:sz w:val="24"/>
          <w:szCs w:val="24"/>
        </w:rPr>
      </w:pPr>
      <w:r>
        <w:rPr>
          <w:b/>
          <w:bCs/>
          <w:color w:val="000000"/>
          <w:sz w:val="24"/>
          <w:szCs w:val="24"/>
        </w:rPr>
        <w:t>Контактный телефон:</w:t>
      </w:r>
      <w:r>
        <w:rPr>
          <w:bCs/>
          <w:color w:val="000000"/>
          <w:sz w:val="24"/>
          <w:szCs w:val="24"/>
        </w:rPr>
        <w:t xml:space="preserve"> 8(41637)41-9-66, факс: 8(41637)42-0-94.</w:t>
      </w:r>
    </w:p>
    <w:p w:rsidR="00167F76" w:rsidRDefault="00167F76" w:rsidP="00167F76">
      <w:pPr>
        <w:widowControl w:val="0"/>
        <w:autoSpaceDE w:val="0"/>
        <w:autoSpaceDN w:val="0"/>
        <w:adjustRightInd w:val="0"/>
        <w:jc w:val="both"/>
        <w:rPr>
          <w:b/>
          <w:bCs/>
          <w:color w:val="000000"/>
          <w:sz w:val="24"/>
          <w:szCs w:val="24"/>
        </w:rPr>
      </w:pPr>
    </w:p>
    <w:p w:rsidR="00167F76" w:rsidRDefault="00167F76" w:rsidP="00167F76">
      <w:pPr>
        <w:widowControl w:val="0"/>
        <w:autoSpaceDE w:val="0"/>
        <w:autoSpaceDN w:val="0"/>
        <w:adjustRightInd w:val="0"/>
        <w:jc w:val="both"/>
        <w:rPr>
          <w:bCs/>
          <w:color w:val="000000"/>
          <w:sz w:val="24"/>
          <w:szCs w:val="24"/>
        </w:rPr>
      </w:pPr>
      <w:r>
        <w:rPr>
          <w:b/>
          <w:bCs/>
          <w:color w:val="000000"/>
          <w:sz w:val="24"/>
          <w:szCs w:val="24"/>
        </w:rPr>
        <w:t>Контактное лицо:</w:t>
      </w:r>
      <w:r>
        <w:rPr>
          <w:bCs/>
          <w:color w:val="000000"/>
          <w:sz w:val="24"/>
          <w:szCs w:val="24"/>
        </w:rPr>
        <w:t xml:space="preserve"> </w:t>
      </w:r>
      <w:proofErr w:type="spellStart"/>
      <w:r>
        <w:rPr>
          <w:bCs/>
          <w:color w:val="000000"/>
          <w:sz w:val="24"/>
          <w:szCs w:val="24"/>
        </w:rPr>
        <w:t>Хабибулина</w:t>
      </w:r>
      <w:proofErr w:type="spellEnd"/>
      <w:r>
        <w:rPr>
          <w:bCs/>
          <w:color w:val="000000"/>
          <w:sz w:val="24"/>
          <w:szCs w:val="24"/>
        </w:rPr>
        <w:t xml:space="preserve">  Татьяна Викторовна</w:t>
      </w:r>
    </w:p>
    <w:p w:rsidR="00167F76" w:rsidRDefault="00167F76" w:rsidP="00167F76">
      <w:pPr>
        <w:widowControl w:val="0"/>
        <w:autoSpaceDE w:val="0"/>
        <w:autoSpaceDN w:val="0"/>
        <w:adjustRightInd w:val="0"/>
        <w:jc w:val="both"/>
        <w:rPr>
          <w:b/>
          <w:bCs/>
          <w:color w:val="000000"/>
          <w:sz w:val="24"/>
          <w:szCs w:val="24"/>
        </w:rPr>
      </w:pPr>
    </w:p>
    <w:p w:rsidR="00167F76" w:rsidRDefault="00167F76" w:rsidP="00167F76">
      <w:pPr>
        <w:widowControl w:val="0"/>
        <w:autoSpaceDE w:val="0"/>
        <w:autoSpaceDN w:val="0"/>
        <w:adjustRightInd w:val="0"/>
        <w:jc w:val="both"/>
        <w:rPr>
          <w:b/>
          <w:bCs/>
          <w:sz w:val="24"/>
          <w:szCs w:val="24"/>
        </w:rPr>
      </w:pPr>
      <w:r>
        <w:rPr>
          <w:b/>
          <w:bCs/>
          <w:color w:val="000000"/>
          <w:sz w:val="24"/>
          <w:szCs w:val="24"/>
        </w:rPr>
        <w:t>Официальный сайт:</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167F76">
        <w:rPr>
          <w:bCs/>
          <w:color w:val="000000"/>
          <w:sz w:val="24"/>
          <w:szCs w:val="24"/>
        </w:rPr>
        <w:t xml:space="preserve"> </w:t>
      </w: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color w:val="000000"/>
          <w:lang w:eastAsia="ru-RU"/>
        </w:rPr>
        <w:t>Форма  продажи посредством публичного предложения: открытая по составу участников и форме подачи предложений о приобретении муниципального имущества в течение одной процедуры проведения такой продажи.</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color w:val="000000"/>
          <w:lang w:eastAsia="ru-RU"/>
        </w:rPr>
        <w:t>В продаже могут участвовать только претенденты, признанные участниками продажи посредством публичного предложения.</w:t>
      </w:r>
    </w:p>
    <w:p w:rsidR="00167F76" w:rsidRDefault="00167F76" w:rsidP="00167F76">
      <w:pPr>
        <w:spacing w:before="100" w:beforeAutospacing="1"/>
        <w:jc w:val="both"/>
        <w:rPr>
          <w:color w:val="000000"/>
          <w:sz w:val="24"/>
          <w:szCs w:val="24"/>
        </w:rPr>
      </w:pPr>
      <w:r>
        <w:rPr>
          <w:b/>
          <w:bCs/>
          <w:color w:val="000000"/>
          <w:sz w:val="24"/>
          <w:szCs w:val="24"/>
        </w:rPr>
        <w:t>Предоставление  документации</w:t>
      </w:r>
    </w:p>
    <w:p w:rsidR="00167F76" w:rsidRDefault="00167F76" w:rsidP="00167F76">
      <w:pPr>
        <w:spacing w:before="100" w:beforeAutospacing="1"/>
        <w:ind w:firstLine="547"/>
        <w:jc w:val="both"/>
        <w:rPr>
          <w:color w:val="000000"/>
          <w:sz w:val="24"/>
          <w:szCs w:val="24"/>
        </w:rPr>
      </w:pPr>
      <w:r>
        <w:rPr>
          <w:color w:val="000000"/>
          <w:sz w:val="24"/>
          <w:szCs w:val="24"/>
        </w:rPr>
        <w:t xml:space="preserve">документацию может получить любое заинтересованное лицо по адресу: </w:t>
      </w:r>
      <w:r>
        <w:rPr>
          <w:bCs/>
          <w:color w:val="000000"/>
          <w:sz w:val="24"/>
          <w:szCs w:val="24"/>
        </w:rPr>
        <w:t>676680,</w:t>
      </w:r>
      <w:r>
        <w:rPr>
          <w:b/>
          <w:bCs/>
          <w:color w:val="000000"/>
          <w:sz w:val="24"/>
          <w:szCs w:val="24"/>
        </w:rPr>
        <w:t xml:space="preserve"> </w:t>
      </w:r>
      <w:r>
        <w:rPr>
          <w:bCs/>
          <w:color w:val="000000"/>
          <w:sz w:val="24"/>
          <w:szCs w:val="24"/>
        </w:rPr>
        <w:t>Амурская область, Михайловский район с</w:t>
      </w:r>
      <w:proofErr w:type="gramStart"/>
      <w:r>
        <w:rPr>
          <w:bCs/>
          <w:color w:val="000000"/>
          <w:sz w:val="24"/>
          <w:szCs w:val="24"/>
        </w:rPr>
        <w:t>.П</w:t>
      </w:r>
      <w:proofErr w:type="gramEnd"/>
      <w:r>
        <w:rPr>
          <w:bCs/>
          <w:color w:val="000000"/>
          <w:sz w:val="24"/>
          <w:szCs w:val="24"/>
        </w:rPr>
        <w:t xml:space="preserve">оярково, ул. Советская, 18, </w:t>
      </w:r>
      <w:proofErr w:type="spellStart"/>
      <w:r>
        <w:rPr>
          <w:bCs/>
          <w:color w:val="000000"/>
          <w:sz w:val="24"/>
          <w:szCs w:val="24"/>
        </w:rPr>
        <w:t>каб</w:t>
      </w:r>
      <w:proofErr w:type="spellEnd"/>
      <w:r>
        <w:rPr>
          <w:bCs/>
          <w:color w:val="000000"/>
          <w:sz w:val="24"/>
          <w:szCs w:val="24"/>
        </w:rPr>
        <w:t>. №1.</w:t>
      </w:r>
      <w:r>
        <w:rPr>
          <w:color w:val="000000"/>
          <w:sz w:val="24"/>
          <w:szCs w:val="24"/>
        </w:rPr>
        <w:t>Плата за предоставление документации</w:t>
      </w:r>
      <w:r>
        <w:rPr>
          <w:sz w:val="24"/>
          <w:szCs w:val="24"/>
        </w:rPr>
        <w:t xml:space="preserve"> не взимается</w:t>
      </w:r>
      <w:r>
        <w:rPr>
          <w:color w:val="000000"/>
          <w:sz w:val="24"/>
          <w:szCs w:val="24"/>
        </w:rPr>
        <w:t>. Электронный адрес сайта, на котором размещается документация: </w:t>
      </w:r>
      <w:hyperlink r:id="rId4" w:history="1">
        <w:r>
          <w:rPr>
            <w:rStyle w:val="a5"/>
            <w:sz w:val="24"/>
            <w:szCs w:val="24"/>
            <w:lang w:val="en-US"/>
          </w:rPr>
          <w:t>www</w:t>
        </w:r>
        <w:r>
          <w:rPr>
            <w:rStyle w:val="a5"/>
            <w:sz w:val="24"/>
            <w:szCs w:val="24"/>
          </w:rPr>
          <w:t>.torgi.gov.ru</w:t>
        </w:r>
      </w:hyperlink>
      <w:r>
        <w:rPr>
          <w:sz w:val="24"/>
          <w:szCs w:val="24"/>
        </w:rPr>
        <w:t>,</w:t>
      </w:r>
      <w:r>
        <w:rPr>
          <w:color w:val="0000FF"/>
          <w:sz w:val="24"/>
          <w:szCs w:val="24"/>
        </w:rPr>
        <w:t> </w:t>
      </w:r>
      <w:r>
        <w:rPr>
          <w:color w:val="000000"/>
          <w:sz w:val="24"/>
          <w:szCs w:val="24"/>
        </w:rPr>
        <w:t xml:space="preserve"> </w:t>
      </w:r>
      <w:r>
        <w:rPr>
          <w:bCs/>
          <w:color w:val="000000"/>
          <w:sz w:val="24"/>
          <w:szCs w:val="24"/>
          <w:lang w:val="en-US"/>
        </w:rPr>
        <w:t>www</w:t>
      </w:r>
      <w:r>
        <w:rPr>
          <w:bCs/>
          <w:color w:val="000000"/>
          <w:sz w:val="24"/>
          <w:szCs w:val="24"/>
        </w:rPr>
        <w:t>.</w:t>
      </w:r>
      <w:r>
        <w:rPr>
          <w:sz w:val="24"/>
          <w:szCs w:val="24"/>
          <w:lang w:val="en-US"/>
        </w:rPr>
        <w:t>poyar</w:t>
      </w:r>
      <w:r>
        <w:rPr>
          <w:sz w:val="24"/>
          <w:szCs w:val="24"/>
        </w:rPr>
        <w:t>-</w:t>
      </w:r>
      <w:r>
        <w:rPr>
          <w:sz w:val="24"/>
          <w:szCs w:val="24"/>
          <w:lang w:val="en-US"/>
        </w:rPr>
        <w:t>adm</w:t>
      </w:r>
      <w:r>
        <w:rPr>
          <w:sz w:val="24"/>
          <w:szCs w:val="24"/>
        </w:rPr>
        <w:t>.</w:t>
      </w:r>
      <w:r>
        <w:rPr>
          <w:sz w:val="24"/>
          <w:szCs w:val="24"/>
          <w:lang w:val="en-US"/>
        </w:rPr>
        <w:t>ru</w:t>
      </w:r>
      <w:r>
        <w:rPr>
          <w:sz w:val="24"/>
          <w:szCs w:val="24"/>
        </w:rPr>
        <w:t>.</w:t>
      </w:r>
    </w:p>
    <w:p w:rsidR="00167F76" w:rsidRDefault="00167F76" w:rsidP="00167F76">
      <w:pPr>
        <w:pStyle w:val="a4"/>
        <w:tabs>
          <w:tab w:val="left" w:pos="1800"/>
        </w:tabs>
        <w:spacing w:before="0" w:after="0" w:line="24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b/>
        </w:rPr>
        <w:t>Основания приватизации</w:t>
      </w:r>
    </w:p>
    <w:p w:rsidR="00167F76" w:rsidRDefault="00167F76" w:rsidP="00167F76">
      <w:pPr>
        <w:pStyle w:val="western"/>
        <w:shd w:val="clear" w:color="auto" w:fill="FFFFFF"/>
        <w:spacing w:beforeAutospacing="0" w:after="0" w:afterAutospacing="0" w:line="280" w:lineRule="atLeast"/>
        <w:ind w:left="14"/>
        <w:jc w:val="both"/>
      </w:pPr>
      <w:r>
        <w:rPr>
          <w:rFonts w:ascii="Verdana" w:hAnsi="Verdana" w:cs="Arial"/>
          <w:b/>
          <w:bCs/>
          <w:color w:val="000000"/>
        </w:rPr>
        <w:t>-</w:t>
      </w:r>
      <w:r>
        <w:t xml:space="preserve"> </w:t>
      </w:r>
      <w:proofErr w:type="spellStart"/>
      <w:r>
        <w:t>Поярковский</w:t>
      </w:r>
      <w:proofErr w:type="spellEnd"/>
      <w:r>
        <w:t xml:space="preserve"> сельский Совет народных депутатов Михайловского района Амурской области, </w:t>
      </w:r>
    </w:p>
    <w:p w:rsidR="00167F76" w:rsidRDefault="00167F76" w:rsidP="00167F76">
      <w:pPr>
        <w:pStyle w:val="1"/>
        <w:jc w:val="both"/>
        <w:rPr>
          <w:rFonts w:ascii="Times New Roman" w:hAnsi="Times New Roman" w:cs="Times New Roman"/>
          <w:b/>
          <w:sz w:val="24"/>
          <w:szCs w:val="24"/>
        </w:rPr>
      </w:pPr>
      <w:r>
        <w:rPr>
          <w:rFonts w:ascii="Times New Roman" w:hAnsi="Times New Roman" w:cs="Times New Roman"/>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rFonts w:ascii="Times New Roman" w:hAnsi="Times New Roman" w:cs="Times New Roman"/>
          <w:sz w:val="24"/>
          <w:szCs w:val="24"/>
        </w:rPr>
        <w:t>Поярковский</w:t>
      </w:r>
      <w:proofErr w:type="spellEnd"/>
      <w:r>
        <w:rPr>
          <w:rFonts w:ascii="Times New Roman" w:hAnsi="Times New Roman" w:cs="Times New Roman"/>
          <w:sz w:val="24"/>
          <w:szCs w:val="24"/>
        </w:rPr>
        <w:t xml:space="preserve"> сельсовет на 2017 год»,</w:t>
      </w:r>
    </w:p>
    <w:p w:rsidR="00167F76" w:rsidRDefault="00167F76" w:rsidP="00167F76">
      <w:pPr>
        <w:pStyle w:val="western"/>
        <w:shd w:val="clear" w:color="auto" w:fill="FFFFFF"/>
        <w:spacing w:after="0" w:afterAutospacing="0" w:line="280" w:lineRule="atLeast"/>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w:t>
      </w:r>
      <w:proofErr w:type="gramStart"/>
      <w:r>
        <w:rPr>
          <w:bCs/>
          <w:color w:val="000000"/>
        </w:rPr>
        <w:t>а(</w:t>
      </w:r>
      <w:proofErr w:type="gramEnd"/>
      <w:r>
        <w:rPr>
          <w:bCs/>
          <w:color w:val="000000"/>
        </w:rPr>
        <w:t xml:space="preserve">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167F76" w:rsidRDefault="00167F76" w:rsidP="00167F76">
      <w:pPr>
        <w:pStyle w:val="western"/>
        <w:shd w:val="clear" w:color="auto" w:fill="FFFFFF"/>
        <w:spacing w:after="0" w:afterAutospacing="0" w:line="280" w:lineRule="atLeast"/>
        <w:jc w:val="both"/>
        <w:rPr>
          <w:bCs/>
        </w:rPr>
      </w:pPr>
      <w:r>
        <w:t xml:space="preserve">-Постановление Главы </w:t>
      </w:r>
      <w:proofErr w:type="spellStart"/>
      <w:r>
        <w:t>Поярковского</w:t>
      </w:r>
      <w:proofErr w:type="spellEnd"/>
      <w:r>
        <w:t xml:space="preserve"> сельсовета от </w:t>
      </w:r>
      <w:r w:rsidR="008971BE">
        <w:rPr>
          <w:shd w:val="clear" w:color="auto" w:fill="FFFFFF"/>
        </w:rPr>
        <w:t>08</w:t>
      </w:r>
      <w:r>
        <w:rPr>
          <w:shd w:val="clear" w:color="auto" w:fill="FFFFFF"/>
        </w:rPr>
        <w:t>.0</w:t>
      </w:r>
      <w:r w:rsidR="000352FE">
        <w:rPr>
          <w:shd w:val="clear" w:color="auto" w:fill="FFFFFF"/>
        </w:rPr>
        <w:t>8</w:t>
      </w:r>
      <w:r>
        <w:rPr>
          <w:shd w:val="clear" w:color="auto" w:fill="FFFFFF"/>
        </w:rPr>
        <w:t xml:space="preserve">.2018г.  № </w:t>
      </w:r>
      <w:r w:rsidR="000352FE">
        <w:rPr>
          <w:shd w:val="clear" w:color="auto" w:fill="FFFFFF"/>
        </w:rPr>
        <w:t>145</w:t>
      </w:r>
      <w:r>
        <w:rPr>
          <w:shd w:val="clear" w:color="auto" w:fill="FFFFFF"/>
        </w:rPr>
        <w:t xml:space="preserve">  «</w:t>
      </w:r>
      <w:r>
        <w:rPr>
          <w:bCs/>
        </w:rPr>
        <w:t xml:space="preserve">Об  условиях приватизации муниципального имущества»; </w:t>
      </w:r>
    </w:p>
    <w:p w:rsidR="00167F76" w:rsidRDefault="00167F76" w:rsidP="00167F76">
      <w:pPr>
        <w:pStyle w:val="a4"/>
        <w:spacing w:before="0" w:after="0" w:line="240" w:lineRule="atLeast"/>
        <w:jc w:val="both"/>
        <w:rPr>
          <w:rFonts w:ascii="Times New Roman" w:hAnsi="Times New Roman" w:cs="Times New Roman"/>
          <w:b/>
          <w:bCs/>
          <w:color w:val="000000"/>
        </w:rPr>
      </w:pPr>
      <w:r>
        <w:rPr>
          <w:rFonts w:ascii="Times New Roman" w:hAnsi="Times New Roman" w:cs="Times New Roman"/>
          <w:b/>
          <w:bCs/>
          <w:color w:val="000000"/>
        </w:rPr>
        <w:lastRenderedPageBreak/>
        <w:t xml:space="preserve">                           </w:t>
      </w:r>
    </w:p>
    <w:p w:rsidR="00167F76" w:rsidRDefault="00167F76" w:rsidP="00167F76">
      <w:pPr>
        <w:pStyle w:val="a4"/>
        <w:spacing w:before="0" w:after="0" w:line="240" w:lineRule="atLeast"/>
        <w:jc w:val="both"/>
        <w:rPr>
          <w:rFonts w:ascii="Times New Roman" w:hAnsi="Times New Roman" w:cs="Times New Roman"/>
          <w:b/>
          <w:bCs/>
          <w:color w:val="000000"/>
        </w:rPr>
      </w:pPr>
    </w:p>
    <w:p w:rsidR="00167F76" w:rsidRDefault="00167F76" w:rsidP="003848CC">
      <w:pPr>
        <w:pStyle w:val="a4"/>
        <w:spacing w:before="0" w:after="0" w:line="240" w:lineRule="atLeast"/>
        <w:rPr>
          <w:rFonts w:ascii="Times New Roman" w:hAnsi="Times New Roman" w:cs="Times New Roman"/>
          <w:b/>
          <w:bCs/>
        </w:rPr>
      </w:pPr>
      <w:r>
        <w:rPr>
          <w:rFonts w:ascii="Times New Roman" w:hAnsi="Times New Roman" w:cs="Times New Roman"/>
          <w:b/>
          <w:bCs/>
          <w:color w:val="000000"/>
        </w:rPr>
        <w:t>Имущество, выставляемое на торги</w:t>
      </w:r>
    </w:p>
    <w:p w:rsidR="00167F76" w:rsidRPr="003848CC" w:rsidRDefault="00167F76" w:rsidP="003848CC">
      <w:pPr>
        <w:pStyle w:val="a4"/>
        <w:spacing w:before="0" w:after="0"/>
        <w:rPr>
          <w:rStyle w:val="a6"/>
          <w:rFonts w:ascii="Times New Roman" w:hAnsi="Times New Roman" w:cs="Times New Roman"/>
        </w:rPr>
      </w:pPr>
      <w:r w:rsidRPr="003848CC">
        <w:rPr>
          <w:rStyle w:val="a6"/>
          <w:rFonts w:ascii="Times New Roman" w:hAnsi="Times New Roman" w:cs="Times New Roman"/>
          <w:b w:val="0"/>
        </w:rPr>
        <w:t>В соответствии с информационным сообщением</w:t>
      </w:r>
    </w:p>
    <w:p w:rsidR="00167F76" w:rsidRDefault="00167F76" w:rsidP="00167F76">
      <w:pPr>
        <w:spacing w:before="100" w:beforeAutospacing="1"/>
        <w:rPr>
          <w:color w:val="000000"/>
          <w:sz w:val="24"/>
          <w:szCs w:val="24"/>
        </w:rPr>
      </w:pPr>
      <w:r>
        <w:rPr>
          <w:b/>
          <w:bCs/>
          <w:color w:val="000000"/>
          <w:sz w:val="24"/>
          <w:szCs w:val="24"/>
        </w:rPr>
        <w:t xml:space="preserve">                                    Осмотр имущества</w:t>
      </w:r>
    </w:p>
    <w:p w:rsidR="00167F76" w:rsidRDefault="00167F76" w:rsidP="00167F76">
      <w:pPr>
        <w:spacing w:before="100" w:beforeAutospacing="1"/>
        <w:ind w:firstLine="547"/>
        <w:jc w:val="both"/>
        <w:rPr>
          <w:color w:val="000000"/>
          <w:sz w:val="24"/>
          <w:szCs w:val="24"/>
        </w:rPr>
      </w:pPr>
      <w:r>
        <w:rPr>
          <w:color w:val="000000"/>
          <w:sz w:val="24"/>
          <w:szCs w:val="24"/>
        </w:rPr>
        <w:t>Все заинтересованные лица могут ознакомиться с имуществом, подлежащим приватизации по предварительной договоренности с Организатором торгов.</w:t>
      </w:r>
    </w:p>
    <w:p w:rsidR="00167F76" w:rsidRDefault="00167F76" w:rsidP="00167F76">
      <w:pPr>
        <w:spacing w:before="100" w:beforeAutospacing="1"/>
        <w:jc w:val="both"/>
        <w:rPr>
          <w:color w:val="000000"/>
          <w:sz w:val="24"/>
          <w:szCs w:val="24"/>
        </w:rPr>
      </w:pPr>
      <w:r>
        <w:rPr>
          <w:b/>
          <w:bCs/>
          <w:color w:val="000000"/>
          <w:sz w:val="24"/>
          <w:szCs w:val="24"/>
        </w:rPr>
        <w:t xml:space="preserve">                   Форма подачи предложений о цене имущества</w:t>
      </w:r>
    </w:p>
    <w:p w:rsidR="00167F76" w:rsidRDefault="00167F76" w:rsidP="00167F76">
      <w:pPr>
        <w:spacing w:before="100" w:beforeAutospacing="1"/>
        <w:ind w:firstLine="547"/>
        <w:jc w:val="both"/>
        <w:rPr>
          <w:color w:val="000000"/>
          <w:sz w:val="24"/>
          <w:szCs w:val="24"/>
        </w:rPr>
      </w:pPr>
      <w:r>
        <w:rPr>
          <w:color w:val="000000"/>
          <w:sz w:val="24"/>
          <w:szCs w:val="24"/>
        </w:rPr>
        <w:t xml:space="preserve">Предложения о цене муниципального имущества </w:t>
      </w:r>
      <w:proofErr w:type="gramStart"/>
      <w:r>
        <w:rPr>
          <w:color w:val="000000"/>
          <w:sz w:val="24"/>
          <w:szCs w:val="24"/>
        </w:rPr>
        <w:t>заявляются</w:t>
      </w:r>
      <w:proofErr w:type="gramEnd"/>
      <w:r>
        <w:rPr>
          <w:color w:val="000000"/>
          <w:sz w:val="24"/>
          <w:szCs w:val="24"/>
        </w:rPr>
        <w:t xml:space="preserve"> участниками продажи открыто в ходе проведения торгов.</w:t>
      </w:r>
    </w:p>
    <w:p w:rsidR="00167F76" w:rsidRDefault="00167F76" w:rsidP="00167F76">
      <w:pPr>
        <w:spacing w:before="100" w:beforeAutospacing="1"/>
        <w:jc w:val="both"/>
        <w:rPr>
          <w:color w:val="000000"/>
          <w:sz w:val="24"/>
          <w:szCs w:val="24"/>
        </w:rPr>
      </w:pPr>
      <w:r>
        <w:rPr>
          <w:b/>
          <w:bCs/>
          <w:color w:val="000000"/>
          <w:sz w:val="24"/>
          <w:szCs w:val="24"/>
        </w:rPr>
        <w:t xml:space="preserve">                       Покупатели муниципального имущества</w:t>
      </w:r>
    </w:p>
    <w:p w:rsidR="00167F76" w:rsidRDefault="00167F76" w:rsidP="00167F76">
      <w:pPr>
        <w:pStyle w:val="a4"/>
        <w:spacing w:before="0" w:after="0" w:line="240" w:lineRule="atLeast"/>
        <w:jc w:val="both"/>
        <w:rPr>
          <w:rFonts w:ascii="Times New Roman" w:hAnsi="Times New Roman" w:cs="Times New Roman"/>
          <w:sz w:val="28"/>
          <w:szCs w:val="28"/>
        </w:rPr>
      </w:pPr>
    </w:p>
    <w:p w:rsidR="00167F76" w:rsidRDefault="00167F76" w:rsidP="00167F76">
      <w:pPr>
        <w:autoSpaceDE w:val="0"/>
        <w:autoSpaceDN w:val="0"/>
        <w:adjustRightInd w:val="0"/>
        <w:ind w:firstLine="540"/>
        <w:jc w:val="both"/>
        <w:rPr>
          <w:sz w:val="24"/>
          <w:szCs w:val="24"/>
        </w:rPr>
      </w:pPr>
      <w:r>
        <w:rPr>
          <w:sz w:val="28"/>
          <w:szCs w:val="28"/>
        </w:rPr>
        <w:t xml:space="preserve">   </w:t>
      </w:r>
      <w:r>
        <w:rPr>
          <w:sz w:val="24"/>
          <w:szCs w:val="24"/>
        </w:rPr>
        <w:t xml:space="preserve">Покупателями муниципального имущества могут любые физические и юридические лица, за исключением: </w:t>
      </w:r>
    </w:p>
    <w:p w:rsidR="00167F76" w:rsidRDefault="00167F76" w:rsidP="00167F76">
      <w:pPr>
        <w:autoSpaceDE w:val="0"/>
        <w:autoSpaceDN w:val="0"/>
        <w:adjustRightInd w:val="0"/>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167F76" w:rsidRDefault="00167F76" w:rsidP="00167F76">
      <w:pPr>
        <w:autoSpaceDE w:val="0"/>
        <w:autoSpaceDN w:val="0"/>
        <w:adjustRightInd w:val="0"/>
        <w:ind w:firstLine="540"/>
        <w:jc w:val="both"/>
        <w:rPr>
          <w:rFonts w:eastAsia="Calibr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Calibri"/>
          <w:sz w:val="24"/>
          <w:szCs w:val="24"/>
          <w:lang w:eastAsia="en-US"/>
        </w:rPr>
        <w:t xml:space="preserve">кроме случаев, предусмотренных </w:t>
      </w:r>
      <w:hyperlink r:id="rId5" w:history="1">
        <w:r>
          <w:rPr>
            <w:rStyle w:val="a5"/>
            <w:rFonts w:eastAsia="Calibri"/>
            <w:sz w:val="24"/>
            <w:szCs w:val="24"/>
            <w:lang w:eastAsia="en-US"/>
          </w:rPr>
          <w:t>статьей 25</w:t>
        </w:r>
      </w:hyperlink>
      <w:r>
        <w:rPr>
          <w:rFonts w:eastAsia="Calibr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Calibri"/>
          <w:sz w:val="24"/>
          <w:szCs w:val="24"/>
          <w:lang w:eastAsia="en-US"/>
        </w:rPr>
        <w:t>.</w:t>
      </w:r>
    </w:p>
    <w:p w:rsidR="00167F76" w:rsidRDefault="00167F76" w:rsidP="00167F76">
      <w:pPr>
        <w:spacing w:line="288" w:lineRule="auto"/>
        <w:ind w:firstLine="547"/>
        <w:jc w:val="both"/>
        <w:rPr>
          <w:color w:val="000000"/>
          <w:sz w:val="24"/>
          <w:szCs w:val="24"/>
        </w:rPr>
      </w:pPr>
      <w:r>
        <w:rPr>
          <w:color w:val="000000"/>
          <w:sz w:val="24"/>
          <w:szCs w:val="24"/>
        </w:rPr>
        <w:t xml:space="preserve">    </w:t>
      </w:r>
      <w:proofErr w:type="gramStart"/>
      <w:r>
        <w:rPr>
          <w:color w:val="000000"/>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000000"/>
          <w:sz w:val="24"/>
          <w:szCs w:val="24"/>
        </w:rPr>
        <w:t>офшорные</w:t>
      </w:r>
      <w:proofErr w:type="spellEnd"/>
      <w:r>
        <w:rPr>
          <w:color w:val="000000"/>
          <w:sz w:val="24"/>
          <w:szCs w:val="24"/>
        </w:rPr>
        <w:t xml:space="preserve"> зоны) (далее - </w:t>
      </w:r>
      <w:proofErr w:type="spellStart"/>
      <w:r>
        <w:rPr>
          <w:color w:val="000000"/>
          <w:sz w:val="24"/>
          <w:szCs w:val="24"/>
        </w:rPr>
        <w:t>офшорные</w:t>
      </w:r>
      <w:proofErr w:type="spellEnd"/>
      <w:r>
        <w:rPr>
          <w:color w:val="000000"/>
          <w:sz w:val="24"/>
          <w:szCs w:val="24"/>
        </w:rPr>
        <w:t xml:space="preserve"> компании);</w:t>
      </w:r>
      <w:proofErr w:type="gramEnd"/>
    </w:p>
    <w:p w:rsidR="00167F76" w:rsidRDefault="00167F76" w:rsidP="00167F76">
      <w:pPr>
        <w:spacing w:line="288" w:lineRule="auto"/>
        <w:ind w:firstLine="547"/>
        <w:jc w:val="both"/>
        <w:rPr>
          <w:color w:val="000000"/>
          <w:sz w:val="24"/>
          <w:szCs w:val="24"/>
        </w:rPr>
      </w:pPr>
      <w:bookmarkStart w:id="7" w:name="dst100664"/>
      <w:bookmarkEnd w:id="7"/>
      <w:r>
        <w:rPr>
          <w:color w:val="000000"/>
          <w:sz w:val="24"/>
          <w:szCs w:val="24"/>
        </w:rPr>
        <w:t xml:space="preserve">юридических лиц, в отношении которых </w:t>
      </w:r>
      <w:proofErr w:type="spellStart"/>
      <w:r>
        <w:rPr>
          <w:color w:val="000000"/>
          <w:sz w:val="24"/>
          <w:szCs w:val="24"/>
        </w:rPr>
        <w:t>офшорной</w:t>
      </w:r>
      <w:proofErr w:type="spellEnd"/>
      <w:r>
        <w:rPr>
          <w:color w:val="000000"/>
          <w:sz w:val="24"/>
          <w:szCs w:val="24"/>
        </w:rPr>
        <w:t xml:space="preserve"> компанией или группой лиц, в которую входит </w:t>
      </w:r>
      <w:proofErr w:type="spellStart"/>
      <w:r>
        <w:rPr>
          <w:color w:val="000000"/>
          <w:sz w:val="24"/>
          <w:szCs w:val="24"/>
        </w:rPr>
        <w:t>офшорная</w:t>
      </w:r>
      <w:proofErr w:type="spellEnd"/>
      <w:r>
        <w:rPr>
          <w:color w:val="000000"/>
          <w:sz w:val="24"/>
          <w:szCs w:val="24"/>
        </w:rPr>
        <w:t xml:space="preserve"> компания, осуществляется контроль.</w:t>
      </w:r>
    </w:p>
    <w:p w:rsidR="00167F76" w:rsidRDefault="00167F76" w:rsidP="00167F76">
      <w:pPr>
        <w:spacing w:line="288" w:lineRule="auto"/>
        <w:ind w:firstLine="547"/>
        <w:jc w:val="both"/>
        <w:rPr>
          <w:color w:val="000000"/>
          <w:sz w:val="24"/>
          <w:szCs w:val="24"/>
        </w:rPr>
      </w:pPr>
      <w:bookmarkStart w:id="8" w:name="dst100665"/>
      <w:bookmarkEnd w:id="8"/>
      <w:r>
        <w:rPr>
          <w:color w:val="000000"/>
          <w:sz w:val="24"/>
          <w:szCs w:val="24"/>
        </w:rPr>
        <w:t xml:space="preserve">Понятия "группа лиц" и "контроль" используются в значениях, указанных соответственно в </w:t>
      </w:r>
      <w:hyperlink r:id="rId6" w:anchor="dst288" w:history="1">
        <w:r>
          <w:rPr>
            <w:rStyle w:val="a5"/>
            <w:sz w:val="24"/>
            <w:szCs w:val="24"/>
          </w:rPr>
          <w:t>статьях 9</w:t>
        </w:r>
      </w:hyperlink>
      <w:r>
        <w:rPr>
          <w:color w:val="000000"/>
          <w:sz w:val="24"/>
          <w:szCs w:val="24"/>
        </w:rPr>
        <w:t xml:space="preserve"> и </w:t>
      </w:r>
      <w:hyperlink r:id="rId7" w:anchor="dst303" w:history="1">
        <w:r>
          <w:rPr>
            <w:rStyle w:val="a5"/>
            <w:sz w:val="24"/>
            <w:szCs w:val="24"/>
          </w:rPr>
          <w:t>11</w:t>
        </w:r>
      </w:hyperlink>
      <w:r>
        <w:rPr>
          <w:color w:val="000000"/>
          <w:sz w:val="24"/>
          <w:szCs w:val="24"/>
        </w:rPr>
        <w:t xml:space="preserve"> Федерального закона от 26 июля 2006 года N 135-ФЗ "О защите конкуренции".</w:t>
      </w:r>
    </w:p>
    <w:p w:rsidR="00167F76" w:rsidRDefault="00167F76" w:rsidP="00167F76">
      <w:pPr>
        <w:widowControl w:val="0"/>
        <w:autoSpaceDE w:val="0"/>
        <w:autoSpaceDN w:val="0"/>
        <w:adjustRightInd w:val="0"/>
        <w:jc w:val="both"/>
        <w:rPr>
          <w:color w:val="000000"/>
          <w:sz w:val="28"/>
          <w:szCs w:val="28"/>
        </w:rPr>
      </w:pPr>
    </w:p>
    <w:p w:rsidR="00167F76" w:rsidRDefault="00167F76" w:rsidP="00167F76">
      <w:pPr>
        <w:widowControl w:val="0"/>
        <w:autoSpaceDE w:val="0"/>
        <w:autoSpaceDN w:val="0"/>
        <w:adjustRightInd w:val="0"/>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67F76" w:rsidRDefault="00167F76" w:rsidP="00167F76">
      <w:pPr>
        <w:pStyle w:val="a4"/>
        <w:spacing w:before="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167F76" w:rsidRDefault="00167F76" w:rsidP="00167F76">
      <w:pPr>
        <w:pStyle w:val="ConsPlusNormal0"/>
        <w:ind w:firstLine="540"/>
        <w:jc w:val="both"/>
        <w:rPr>
          <w:rFonts w:ascii="Times New Roman" w:eastAsia="Calibr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Calibri" w:hAnsi="Times New Roman" w:cs="Times New Roman"/>
          <w:b/>
          <w:bCs/>
          <w:sz w:val="24"/>
          <w:szCs w:val="24"/>
          <w:lang w:eastAsia="en-US"/>
        </w:rPr>
        <w:t>участниками торгов документов и требования к их оформлению</w:t>
      </w:r>
      <w:proofErr w:type="gramStart"/>
      <w:r>
        <w:rPr>
          <w:rFonts w:ascii="Times New Roman" w:eastAsia="Calibri" w:hAnsi="Times New Roman" w:cs="Times New Roman"/>
          <w:b/>
          <w:bCs/>
          <w:sz w:val="24"/>
          <w:szCs w:val="24"/>
          <w:lang w:eastAsia="en-US"/>
        </w:rPr>
        <w:t xml:space="preserve"> </w:t>
      </w:r>
      <w:r>
        <w:rPr>
          <w:rFonts w:ascii="Times New Roman" w:hAnsi="Times New Roman" w:cs="Times New Roman"/>
          <w:b/>
          <w:color w:val="000000"/>
          <w:sz w:val="24"/>
          <w:szCs w:val="24"/>
        </w:rPr>
        <w:t>:</w:t>
      </w:r>
      <w:proofErr w:type="gramEnd"/>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1. Одновременно с заявкой претенденты представляют следующие документы:</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юридические лица:</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-заверенные копии учредительных документов;</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67F76" w:rsidRDefault="00167F76" w:rsidP="00167F76">
      <w:pPr>
        <w:autoSpaceDE w:val="0"/>
        <w:autoSpaceDN w:val="0"/>
        <w:adjustRightInd w:val="0"/>
        <w:jc w:val="both"/>
        <w:rPr>
          <w:rFonts w:eastAsia="Calibri"/>
          <w:sz w:val="24"/>
          <w:szCs w:val="24"/>
          <w:lang w:eastAsia="en-US"/>
        </w:rPr>
      </w:pPr>
      <w:r>
        <w:rPr>
          <w:rFonts w:eastAsia="Calibr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физические лица предъявляют </w:t>
      </w:r>
      <w:hyperlink r:id="rId8" w:history="1">
        <w:r>
          <w:rPr>
            <w:rStyle w:val="a5"/>
            <w:rFonts w:eastAsia="Calibri"/>
            <w:sz w:val="24"/>
            <w:szCs w:val="24"/>
            <w:lang w:eastAsia="en-US"/>
          </w:rPr>
          <w:t>документ</w:t>
        </w:r>
      </w:hyperlink>
      <w:r>
        <w:rPr>
          <w:rFonts w:eastAsia="Calibri"/>
          <w:sz w:val="24"/>
          <w:szCs w:val="24"/>
          <w:lang w:eastAsia="en-US"/>
        </w:rPr>
        <w:t>, удостоверяющий личность, или представляют копии всех его листов.</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r>
        <w:rPr>
          <w:color w:val="000000"/>
          <w:sz w:val="24"/>
          <w:szCs w:val="24"/>
        </w:rPr>
        <w:t>Претендент имеет право отозвать зарегистрированную заявку на участие в продаже  до момента признания его участником такой продажи.</w:t>
      </w:r>
    </w:p>
    <w:p w:rsidR="00167F76" w:rsidRDefault="00167F76" w:rsidP="00167F76">
      <w:pPr>
        <w:spacing w:before="100" w:beforeAutospacing="1"/>
        <w:jc w:val="both"/>
        <w:rPr>
          <w:color w:val="000000"/>
          <w:sz w:val="24"/>
          <w:szCs w:val="24"/>
        </w:rPr>
      </w:pPr>
      <w:r>
        <w:rPr>
          <w:b/>
          <w:bCs/>
          <w:color w:val="000000"/>
          <w:sz w:val="28"/>
          <w:szCs w:val="28"/>
        </w:rPr>
        <w:t xml:space="preserve">              </w:t>
      </w:r>
      <w:r>
        <w:rPr>
          <w:b/>
          <w:bCs/>
          <w:color w:val="000000"/>
          <w:sz w:val="24"/>
          <w:szCs w:val="24"/>
        </w:rPr>
        <w:t>Порядок и срок отзыва заявок на участие в продаже</w:t>
      </w:r>
    </w:p>
    <w:p w:rsidR="00167F76" w:rsidRDefault="00167F76" w:rsidP="00167F76">
      <w:pPr>
        <w:shd w:val="clear" w:color="auto" w:fill="FFFFFF"/>
        <w:spacing w:before="100" w:beforeAutospacing="1"/>
        <w:ind w:firstLine="547"/>
        <w:jc w:val="both"/>
        <w:rPr>
          <w:color w:val="000000"/>
          <w:sz w:val="28"/>
          <w:szCs w:val="28"/>
        </w:rPr>
      </w:pPr>
      <w:r>
        <w:rPr>
          <w:color w:val="000000"/>
          <w:sz w:val="24"/>
          <w:szCs w:val="24"/>
        </w:rPr>
        <w:t xml:space="preserve">До признания претендента участником   продажи муниципального имущества </w:t>
      </w:r>
      <w:r>
        <w:rPr>
          <w:sz w:val="24"/>
          <w:szCs w:val="24"/>
        </w:rPr>
        <w:t xml:space="preserve">посредством публичного предложения     </w:t>
      </w:r>
      <w:r>
        <w:rPr>
          <w:color w:val="000000"/>
          <w:sz w:val="24"/>
          <w:szCs w:val="24"/>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r>
        <w:rPr>
          <w:color w:val="000000"/>
          <w:sz w:val="28"/>
          <w:szCs w:val="28"/>
        </w:rPr>
        <w:t>.</w:t>
      </w:r>
    </w:p>
    <w:p w:rsidR="00167F76" w:rsidRDefault="00167F76" w:rsidP="00167F76">
      <w:pPr>
        <w:pStyle w:val="a4"/>
        <w:spacing w:before="0" w:after="0" w:line="240" w:lineRule="atLeast"/>
        <w:jc w:val="both"/>
        <w:rPr>
          <w:rFonts w:ascii="Times New Roman" w:hAnsi="Times New Roman" w:cs="Times New Roman"/>
          <w:b/>
          <w:sz w:val="28"/>
          <w:szCs w:val="28"/>
        </w:rPr>
      </w:pPr>
    </w:p>
    <w:p w:rsidR="00167F76" w:rsidRDefault="00167F76" w:rsidP="00167F76">
      <w:pPr>
        <w:spacing w:before="100" w:beforeAutospacing="1"/>
        <w:jc w:val="center"/>
        <w:rPr>
          <w:color w:val="000000"/>
          <w:sz w:val="24"/>
          <w:szCs w:val="24"/>
        </w:rPr>
      </w:pPr>
      <w:r>
        <w:rPr>
          <w:b/>
          <w:bCs/>
          <w:color w:val="000000"/>
          <w:sz w:val="24"/>
          <w:szCs w:val="24"/>
        </w:rPr>
        <w:t>Отказ в допуске претендента к участию в продаже муниципального имущества</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Претендент не допускается к участию в продаже  муниципального имущества  по следующим основаниям:</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lastRenderedPageBreak/>
        <w:t>- заявка подана лицом, не уполномоченным претендентом на осуществление таких действий;</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xml:space="preserve">        Перечень оснований отказа претенденту в участии в аукционе является исчерпывающим.</w:t>
      </w:r>
    </w:p>
    <w:p w:rsidR="00167F76" w:rsidRDefault="00167F76" w:rsidP="00167F76">
      <w:pPr>
        <w:pStyle w:val="a4"/>
        <w:spacing w:before="0" w:after="0" w:line="240" w:lineRule="atLeast"/>
        <w:jc w:val="both"/>
        <w:rPr>
          <w:rFonts w:ascii="Times New Roman" w:hAnsi="Times New Roman" w:cs="Times New Roman"/>
          <w:b/>
          <w:sz w:val="28"/>
          <w:szCs w:val="28"/>
        </w:rPr>
      </w:pPr>
    </w:p>
    <w:p w:rsidR="00167F76" w:rsidRDefault="00167F76" w:rsidP="00167F76">
      <w:pPr>
        <w:pStyle w:val="a4"/>
        <w:spacing w:before="0" w:after="0" w:line="240" w:lineRule="atLeast"/>
        <w:jc w:val="center"/>
        <w:rPr>
          <w:rFonts w:ascii="Times New Roman" w:hAnsi="Times New Roman" w:cs="Times New Roman"/>
          <w:b/>
        </w:rPr>
      </w:pPr>
      <w:r>
        <w:rPr>
          <w:rFonts w:ascii="Times New Roman" w:hAnsi="Times New Roman" w:cs="Times New Roman"/>
          <w:b/>
        </w:rPr>
        <w:t>Порядок проведения продажи муниципального имущества</w:t>
      </w:r>
    </w:p>
    <w:p w:rsidR="00167F76" w:rsidRDefault="00167F76" w:rsidP="00167F76">
      <w:pPr>
        <w:pStyle w:val="ConsPlusNormal0"/>
        <w:ind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lang w:eastAsia="ru-RU"/>
        </w:rPr>
        <w:t>а) продажа имущества проводится не позднее третьего  рабочего дня со дня признания претендентов участниками продажи имущества</w:t>
      </w:r>
      <w:proofErr w:type="gramStart"/>
      <w:r>
        <w:rPr>
          <w:rFonts w:ascii="Times New Roman" w:hAnsi="Times New Roman" w:cs="Times New Roman"/>
          <w:sz w:val="24"/>
          <w:szCs w:val="24"/>
          <w:lang w:eastAsia="ru-RU"/>
        </w:rPr>
        <w:t>,;</w:t>
      </w:r>
      <w:proofErr w:type="gramEnd"/>
    </w:p>
    <w:p w:rsidR="00167F76" w:rsidRDefault="00167F76" w:rsidP="00167F76">
      <w:pPr>
        <w:autoSpaceDE w:val="0"/>
        <w:autoSpaceDN w:val="0"/>
        <w:adjustRightInd w:val="0"/>
        <w:ind w:firstLine="540"/>
        <w:jc w:val="both"/>
        <w:rPr>
          <w:sz w:val="24"/>
          <w:szCs w:val="24"/>
        </w:rPr>
      </w:pPr>
      <w:r>
        <w:rPr>
          <w:sz w:val="24"/>
          <w:szCs w:val="24"/>
        </w:rPr>
        <w:t>б) продажа имущества проводится ведущим в присутствии уполномоченного представителя продавца;</w:t>
      </w:r>
    </w:p>
    <w:p w:rsidR="00167F76" w:rsidRDefault="00167F76" w:rsidP="00167F76">
      <w:pPr>
        <w:autoSpaceDE w:val="0"/>
        <w:autoSpaceDN w:val="0"/>
        <w:adjustRightInd w:val="0"/>
        <w:ind w:firstLine="540"/>
        <w:jc w:val="both"/>
        <w:rPr>
          <w:sz w:val="24"/>
          <w:szCs w:val="24"/>
        </w:rPr>
      </w:pPr>
      <w:r>
        <w:rPr>
          <w:sz w:val="24"/>
          <w:szCs w:val="24"/>
        </w:rPr>
        <w:t>в) участникам продажи имущества выдаются пронумерованные карточки участника продажи имущества;</w:t>
      </w:r>
    </w:p>
    <w:p w:rsidR="00167F76" w:rsidRDefault="00167F76" w:rsidP="00167F76">
      <w:pPr>
        <w:autoSpaceDE w:val="0"/>
        <w:autoSpaceDN w:val="0"/>
        <w:adjustRightInd w:val="0"/>
        <w:ind w:firstLine="540"/>
        <w:jc w:val="both"/>
        <w:rPr>
          <w:sz w:val="24"/>
          <w:szCs w:val="24"/>
        </w:rPr>
      </w:pPr>
      <w:r>
        <w:rPr>
          <w:sz w:val="24"/>
          <w:szCs w:val="24"/>
        </w:rPr>
        <w:t>г) процедура продажи начинается с объявления уполномоченным представителем продавца об открытии продажи имущества;</w:t>
      </w:r>
    </w:p>
    <w:p w:rsidR="00167F76" w:rsidRDefault="00167F76" w:rsidP="00167F76">
      <w:pPr>
        <w:autoSpaceDE w:val="0"/>
        <w:autoSpaceDN w:val="0"/>
        <w:adjustRightInd w:val="0"/>
        <w:ind w:firstLine="540"/>
        <w:jc w:val="both"/>
        <w:rPr>
          <w:sz w:val="24"/>
          <w:szCs w:val="24"/>
        </w:rPr>
      </w:pPr>
      <w:proofErr w:type="spellStart"/>
      <w:r>
        <w:rPr>
          <w:sz w:val="24"/>
          <w:szCs w:val="24"/>
        </w:rPr>
        <w:t>д</w:t>
      </w:r>
      <w:proofErr w:type="spellEnd"/>
      <w:r>
        <w:rPr>
          <w:sz w:val="24"/>
          <w:szCs w:val="24"/>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67F76" w:rsidRDefault="00167F76" w:rsidP="00167F76">
      <w:pPr>
        <w:autoSpaceDE w:val="0"/>
        <w:autoSpaceDN w:val="0"/>
        <w:adjustRightInd w:val="0"/>
        <w:ind w:firstLine="540"/>
        <w:jc w:val="both"/>
        <w:rPr>
          <w:sz w:val="24"/>
          <w:szCs w:val="24"/>
        </w:rPr>
      </w:pPr>
      <w:r>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67F76" w:rsidRDefault="00167F76" w:rsidP="00167F76">
      <w:pPr>
        <w:autoSpaceDE w:val="0"/>
        <w:autoSpaceDN w:val="0"/>
        <w:adjustRightInd w:val="0"/>
        <w:ind w:firstLine="540"/>
        <w:jc w:val="both"/>
        <w:rPr>
          <w:sz w:val="24"/>
          <w:szCs w:val="24"/>
        </w:rPr>
      </w:pPr>
      <w:r>
        <w:rPr>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67F76" w:rsidRDefault="00167F76" w:rsidP="00167F76">
      <w:pPr>
        <w:autoSpaceDE w:val="0"/>
        <w:autoSpaceDN w:val="0"/>
        <w:adjustRightInd w:val="0"/>
        <w:ind w:firstLine="540"/>
        <w:jc w:val="both"/>
        <w:rPr>
          <w:sz w:val="24"/>
          <w:szCs w:val="24"/>
        </w:rPr>
      </w:pPr>
      <w:r>
        <w:rPr>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67F76" w:rsidRDefault="00167F76" w:rsidP="00167F76">
      <w:pPr>
        <w:autoSpaceDE w:val="0"/>
        <w:autoSpaceDN w:val="0"/>
        <w:adjustRightInd w:val="0"/>
        <w:ind w:firstLine="540"/>
        <w:jc w:val="both"/>
        <w:rPr>
          <w:sz w:val="24"/>
          <w:szCs w:val="24"/>
        </w:rPr>
      </w:pPr>
      <w:r>
        <w:rPr>
          <w:sz w:val="24"/>
          <w:szCs w:val="24"/>
        </w:rPr>
        <w:t xml:space="preserve">Предложения о приобретении имущества </w:t>
      </w:r>
      <w:proofErr w:type="gramStart"/>
      <w:r>
        <w:rPr>
          <w:sz w:val="24"/>
          <w:szCs w:val="24"/>
        </w:rPr>
        <w:t>заявляются</w:t>
      </w:r>
      <w:proofErr w:type="gramEnd"/>
      <w:r>
        <w:rPr>
          <w:sz w:val="24"/>
          <w:szCs w:val="24"/>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67F76" w:rsidRDefault="00167F76" w:rsidP="00167F76">
      <w:pPr>
        <w:autoSpaceDE w:val="0"/>
        <w:autoSpaceDN w:val="0"/>
        <w:adjustRightInd w:val="0"/>
        <w:ind w:firstLine="540"/>
        <w:jc w:val="both"/>
        <w:rPr>
          <w:sz w:val="24"/>
          <w:szCs w:val="24"/>
        </w:rPr>
      </w:pPr>
      <w:r>
        <w:rPr>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67F76" w:rsidRDefault="00167F76" w:rsidP="00167F76">
      <w:pPr>
        <w:autoSpaceDE w:val="0"/>
        <w:autoSpaceDN w:val="0"/>
        <w:adjustRightInd w:val="0"/>
        <w:ind w:firstLine="540"/>
        <w:jc w:val="both"/>
        <w:rPr>
          <w:sz w:val="24"/>
          <w:szCs w:val="24"/>
        </w:rPr>
      </w:pPr>
      <w:proofErr w:type="spellStart"/>
      <w:proofErr w:type="gramStart"/>
      <w:r>
        <w:rPr>
          <w:sz w:val="24"/>
          <w:szCs w:val="24"/>
        </w:rPr>
        <w:t>з</w:t>
      </w:r>
      <w:proofErr w:type="spellEnd"/>
      <w:r>
        <w:rPr>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Pr>
            <w:rStyle w:val="a5"/>
            <w:sz w:val="24"/>
            <w:szCs w:val="24"/>
          </w:rPr>
          <w:t>законом</w:t>
        </w:r>
      </w:hyperlink>
      <w:r>
        <w:rPr>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sz w:val="24"/>
          <w:szCs w:val="24"/>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w:t>
      </w:r>
      <w:r>
        <w:rPr>
          <w:sz w:val="24"/>
          <w:szCs w:val="24"/>
        </w:rPr>
        <w:lastRenderedPageBreak/>
        <w:t>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67F76" w:rsidRDefault="00167F76" w:rsidP="00167F76">
      <w:pPr>
        <w:autoSpaceDE w:val="0"/>
        <w:autoSpaceDN w:val="0"/>
        <w:adjustRightInd w:val="0"/>
        <w:ind w:firstLine="540"/>
        <w:jc w:val="both"/>
        <w:rPr>
          <w:sz w:val="24"/>
          <w:szCs w:val="24"/>
        </w:rPr>
      </w:pPr>
      <w:r>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67F76" w:rsidRDefault="00167F76" w:rsidP="00167F76">
      <w:pPr>
        <w:spacing w:before="100" w:beforeAutospacing="1"/>
        <w:jc w:val="both"/>
        <w:rPr>
          <w:sz w:val="28"/>
          <w:szCs w:val="28"/>
        </w:rPr>
      </w:pPr>
      <w:r>
        <w:rPr>
          <w:sz w:val="28"/>
          <w:szCs w:val="28"/>
        </w:rPr>
        <w:t xml:space="preserve">         </w:t>
      </w:r>
    </w:p>
    <w:p w:rsidR="00167F76" w:rsidRDefault="00167F76" w:rsidP="00167F76">
      <w:pPr>
        <w:widowControl w:val="0"/>
        <w:autoSpaceDE w:val="0"/>
        <w:autoSpaceDN w:val="0"/>
        <w:adjustRightInd w:val="0"/>
        <w:jc w:val="center"/>
        <w:rPr>
          <w:color w:val="000000"/>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p>
    <w:p w:rsidR="00167F76" w:rsidRDefault="00167F76" w:rsidP="00167F76">
      <w:pPr>
        <w:widowControl w:val="0"/>
        <w:autoSpaceDE w:val="0"/>
        <w:autoSpaceDN w:val="0"/>
        <w:adjustRightInd w:val="0"/>
        <w:jc w:val="center"/>
        <w:rPr>
          <w:color w:val="000000"/>
          <w:sz w:val="24"/>
          <w:szCs w:val="24"/>
        </w:rPr>
      </w:pPr>
    </w:p>
    <w:p w:rsidR="00167F76" w:rsidRDefault="00167F76" w:rsidP="00167F76">
      <w:pPr>
        <w:widowControl w:val="0"/>
        <w:autoSpaceDE w:val="0"/>
        <w:autoSpaceDN w:val="0"/>
        <w:adjustRightInd w:val="0"/>
        <w:jc w:val="both"/>
        <w:rPr>
          <w:b/>
          <w:sz w:val="24"/>
          <w:szCs w:val="24"/>
        </w:rPr>
      </w:pPr>
      <w:r>
        <w:rPr>
          <w:color w:val="000000"/>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67F76" w:rsidRDefault="00167F76" w:rsidP="00167F76">
      <w:pPr>
        <w:pStyle w:val="a4"/>
        <w:spacing w:before="0" w:after="0" w:line="240" w:lineRule="atLeast"/>
        <w:jc w:val="both"/>
        <w:rPr>
          <w:rFonts w:ascii="Times New Roman" w:hAnsi="Times New Roman" w:cs="Times New Roman"/>
          <w:b/>
        </w:rPr>
      </w:pPr>
    </w:p>
    <w:p w:rsidR="00167F76" w:rsidRDefault="00167F76" w:rsidP="00167F76">
      <w:pPr>
        <w:pStyle w:val="a4"/>
        <w:spacing w:before="0" w:after="0" w:line="240" w:lineRule="atLeast"/>
        <w:jc w:val="center"/>
        <w:rPr>
          <w:rFonts w:ascii="Times New Roman" w:hAnsi="Times New Roman" w:cs="Times New Roman"/>
          <w:b/>
        </w:rPr>
      </w:pPr>
      <w:r>
        <w:rPr>
          <w:rFonts w:ascii="Times New Roman" w:hAnsi="Times New Roman" w:cs="Times New Roman"/>
          <w:b/>
        </w:rPr>
        <w:t>Порядок заключения договора купли-продажи</w:t>
      </w:r>
    </w:p>
    <w:p w:rsidR="00167F76" w:rsidRDefault="00167F76" w:rsidP="00167F76">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Не позднее чем через пять рабочих дней </w:t>
      </w:r>
      <w:proofErr w:type="gramStart"/>
      <w:r>
        <w:rPr>
          <w:rFonts w:eastAsia="Calibri"/>
          <w:sz w:val="24"/>
          <w:szCs w:val="24"/>
          <w:lang w:eastAsia="en-US"/>
        </w:rPr>
        <w:t>с даты проведения</w:t>
      </w:r>
      <w:proofErr w:type="gramEnd"/>
      <w:r>
        <w:rPr>
          <w:rFonts w:eastAsia="Calibri"/>
          <w:sz w:val="24"/>
          <w:szCs w:val="24"/>
          <w:lang w:eastAsia="en-US"/>
        </w:rPr>
        <w:t xml:space="preserve"> продажи посредством публичного предложения с победителем заключается договор купли-продажи.</w:t>
      </w:r>
    </w:p>
    <w:p w:rsidR="00167F76" w:rsidRDefault="00167F76" w:rsidP="00167F76">
      <w:pPr>
        <w:autoSpaceDE w:val="0"/>
        <w:autoSpaceDN w:val="0"/>
        <w:adjustRightInd w:val="0"/>
        <w:ind w:firstLine="540"/>
        <w:jc w:val="both"/>
        <w:rPr>
          <w:bCs/>
          <w:sz w:val="24"/>
          <w:szCs w:val="24"/>
        </w:rPr>
      </w:pPr>
    </w:p>
    <w:p w:rsidR="00167F76" w:rsidRDefault="00167F76" w:rsidP="00167F76">
      <w:pPr>
        <w:widowControl w:val="0"/>
        <w:autoSpaceDE w:val="0"/>
        <w:autoSpaceDN w:val="0"/>
        <w:adjustRightInd w:val="0"/>
        <w:jc w:val="both"/>
        <w:rPr>
          <w:b/>
          <w:color w:val="C00000"/>
          <w:sz w:val="24"/>
          <w:szCs w:val="24"/>
        </w:rPr>
      </w:pPr>
      <w:r>
        <w:rPr>
          <w:sz w:val="24"/>
          <w:szCs w:val="24"/>
        </w:rPr>
        <w:t xml:space="preserve">        </w:t>
      </w:r>
    </w:p>
    <w:p w:rsidR="00167F76" w:rsidRDefault="00167F76" w:rsidP="00167F76">
      <w:pPr>
        <w:autoSpaceDE w:val="0"/>
        <w:autoSpaceDN w:val="0"/>
        <w:adjustRightInd w:val="0"/>
        <w:ind w:firstLine="540"/>
        <w:jc w:val="both"/>
        <w:rPr>
          <w:sz w:val="24"/>
          <w:szCs w:val="24"/>
        </w:rPr>
      </w:pPr>
    </w:p>
    <w:p w:rsidR="00167F76" w:rsidRDefault="00167F76" w:rsidP="00167F76">
      <w:pPr>
        <w:autoSpaceDE w:val="0"/>
        <w:autoSpaceDN w:val="0"/>
        <w:adjustRightInd w:val="0"/>
        <w:ind w:firstLine="540"/>
        <w:jc w:val="both"/>
        <w:rPr>
          <w:sz w:val="24"/>
          <w:szCs w:val="24"/>
        </w:rPr>
      </w:pPr>
      <w:r>
        <w:rPr>
          <w:sz w:val="24"/>
          <w:szCs w:val="24"/>
        </w:rPr>
        <w:t xml:space="preserve">         </w:t>
      </w:r>
      <w:r>
        <w:rPr>
          <w:b/>
          <w:bCs/>
          <w:color w:val="000000"/>
          <w:sz w:val="24"/>
          <w:szCs w:val="24"/>
        </w:rPr>
        <w:t>Форма, сроки и порядок оплаты за приобретение имущества</w:t>
      </w:r>
    </w:p>
    <w:p w:rsidR="00167F76" w:rsidRDefault="00167F76" w:rsidP="00167F76">
      <w:pPr>
        <w:autoSpaceDE w:val="0"/>
        <w:autoSpaceDN w:val="0"/>
        <w:adjustRightInd w:val="0"/>
        <w:ind w:firstLine="540"/>
        <w:jc w:val="both"/>
        <w:rPr>
          <w:sz w:val="24"/>
          <w:szCs w:val="24"/>
        </w:rPr>
      </w:pPr>
    </w:p>
    <w:p w:rsidR="00167F76" w:rsidRDefault="00167F76" w:rsidP="00167F76">
      <w:pPr>
        <w:autoSpaceDE w:val="0"/>
        <w:autoSpaceDN w:val="0"/>
        <w:adjustRightInd w:val="0"/>
        <w:ind w:firstLine="540"/>
        <w:jc w:val="both"/>
        <w:rPr>
          <w:sz w:val="24"/>
          <w:szCs w:val="24"/>
        </w:rPr>
      </w:pPr>
      <w:r>
        <w:rPr>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муниципального имущества. Внесенный победителем продажи задаток засчитывается в счет оплаты приобретаемого имущества.</w:t>
      </w:r>
    </w:p>
    <w:p w:rsidR="00167F76" w:rsidRDefault="00167F76" w:rsidP="00167F76">
      <w:pPr>
        <w:autoSpaceDE w:val="0"/>
        <w:autoSpaceDN w:val="0"/>
        <w:adjustRightInd w:val="0"/>
        <w:ind w:firstLine="540"/>
        <w:jc w:val="both"/>
        <w:rPr>
          <w:sz w:val="24"/>
          <w:szCs w:val="24"/>
        </w:rPr>
      </w:pPr>
      <w:r>
        <w:rPr>
          <w:sz w:val="24"/>
          <w:szCs w:val="24"/>
        </w:rPr>
        <w:t>Денежные средства в счет оплаты приватизируемого муниципального  имущества подлежат перечислению победителем в установленном порядке в местный бюджет на счет, указанный в информационном сообщении о проведении продажи муниципального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167F76" w:rsidRDefault="00167F76" w:rsidP="00167F76">
      <w:pPr>
        <w:autoSpaceDE w:val="0"/>
        <w:autoSpaceDN w:val="0"/>
        <w:adjustRightInd w:val="0"/>
        <w:ind w:firstLine="540"/>
        <w:jc w:val="both"/>
        <w:rPr>
          <w:sz w:val="24"/>
          <w:szCs w:val="24"/>
        </w:rPr>
      </w:pPr>
      <w:r>
        <w:rPr>
          <w:sz w:val="24"/>
          <w:szCs w:val="24"/>
        </w:rPr>
        <w:t>.</w:t>
      </w:r>
    </w:p>
    <w:p w:rsidR="00167F76" w:rsidRDefault="00167F76" w:rsidP="00167F76">
      <w:pPr>
        <w:autoSpaceDE w:val="0"/>
        <w:autoSpaceDN w:val="0"/>
        <w:adjustRightInd w:val="0"/>
        <w:ind w:firstLine="540"/>
        <w:jc w:val="both"/>
        <w:rPr>
          <w:sz w:val="24"/>
          <w:szCs w:val="24"/>
        </w:rPr>
      </w:pPr>
      <w:r>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67F76" w:rsidRDefault="00167F76" w:rsidP="00167F76">
      <w:pPr>
        <w:autoSpaceDE w:val="0"/>
        <w:autoSpaceDN w:val="0"/>
        <w:adjustRightInd w:val="0"/>
        <w:ind w:firstLine="540"/>
        <w:jc w:val="both"/>
        <w:rPr>
          <w:b/>
          <w:sz w:val="24"/>
          <w:szCs w:val="24"/>
        </w:rPr>
      </w:pPr>
      <w:r>
        <w:rPr>
          <w:b/>
          <w:color w:val="000000"/>
          <w:sz w:val="24"/>
          <w:szCs w:val="24"/>
          <w:shd w:val="clear" w:color="auto" w:fill="FFFFFF"/>
        </w:rPr>
        <w:t>Передача имущества и оформление права собственности</w:t>
      </w:r>
    </w:p>
    <w:p w:rsidR="00167F76" w:rsidRDefault="00167F76" w:rsidP="00167F76">
      <w:pPr>
        <w:autoSpaceDE w:val="0"/>
        <w:autoSpaceDN w:val="0"/>
        <w:adjustRightInd w:val="0"/>
        <w:ind w:firstLine="540"/>
        <w:jc w:val="both"/>
        <w:rPr>
          <w:sz w:val="24"/>
          <w:szCs w:val="24"/>
        </w:rPr>
      </w:pPr>
      <w:r>
        <w:rPr>
          <w:color w:val="000000"/>
          <w:sz w:val="24"/>
          <w:szCs w:val="24"/>
          <w:shd w:val="clear" w:color="auto" w:fill="FFFFFF"/>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xml:space="preserve">     </w:t>
      </w:r>
    </w:p>
    <w:p w:rsidR="00167F76" w:rsidRDefault="00167F76" w:rsidP="00167F76">
      <w:pPr>
        <w:pStyle w:val="a4"/>
        <w:spacing w:before="0" w:after="0" w:line="240" w:lineRule="atLeast"/>
        <w:jc w:val="center"/>
        <w:rPr>
          <w:rFonts w:ascii="Times New Roman" w:hAnsi="Times New Roman" w:cs="Times New Roman"/>
          <w:b/>
        </w:rPr>
      </w:pPr>
      <w:r>
        <w:rPr>
          <w:rFonts w:ascii="Times New Roman" w:hAnsi="Times New Roman" w:cs="Times New Roman"/>
          <w:b/>
        </w:rPr>
        <w:t>Внесение изменений, отказ от проведения  торгов</w:t>
      </w: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Организатор  торгов  вправе внести изменения в извещение о проведении продажи муниципального имущества посредством публичного предложения   не позднее, чем за пять дней до даты окончания подачи заявок на участие в продаже.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указанного решения, такие изменения размещаются на официальном сайте торгов:  </w:t>
      </w:r>
      <w:r>
        <w:rPr>
          <w:rFonts w:ascii="Times New Roman" w:hAnsi="Times New Roman" w:cs="Times New Roman"/>
          <w:lang w:val="en-US"/>
        </w:rPr>
        <w:t>www</w:t>
      </w:r>
      <w:r>
        <w:rPr>
          <w:rFonts w:ascii="Times New Roman" w:hAnsi="Times New Roman" w:cs="Times New Roman"/>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xml:space="preserve">     Организатор торгов </w:t>
      </w:r>
      <w:proofErr w:type="gramStart"/>
      <w:r>
        <w:rPr>
          <w:rFonts w:ascii="Times New Roman" w:hAnsi="Times New Roman" w:cs="Times New Roman"/>
        </w:rPr>
        <w:t>в</w:t>
      </w:r>
      <w:proofErr w:type="gramEnd"/>
      <w:r>
        <w:rPr>
          <w:rFonts w:ascii="Times New Roman" w:hAnsi="Times New Roman" w:cs="Times New Roman"/>
        </w:rPr>
        <w:t xml:space="preserve">  вправе отказаться </w:t>
      </w:r>
      <w:proofErr w:type="gramStart"/>
      <w:r>
        <w:rPr>
          <w:rFonts w:ascii="Times New Roman" w:hAnsi="Times New Roman" w:cs="Times New Roman"/>
        </w:rPr>
        <w:t>от</w:t>
      </w:r>
      <w:proofErr w:type="gramEnd"/>
      <w:r>
        <w:rPr>
          <w:rFonts w:ascii="Times New Roman" w:hAnsi="Times New Roman" w:cs="Times New Roman"/>
        </w:rPr>
        <w:t xml:space="preserve"> проведения продажи муниципального имущества  не позднее, чем за три дня до даты окончания срока подачи заявок на участие </w:t>
      </w:r>
      <w:r>
        <w:rPr>
          <w:rFonts w:ascii="Times New Roman" w:hAnsi="Times New Roman" w:cs="Times New Roman"/>
        </w:rPr>
        <w:lastRenderedPageBreak/>
        <w:t>в продаже муниципального имущества. Извещение об отказе от проведения продажи  в течени</w:t>
      </w:r>
      <w:proofErr w:type="gramStart"/>
      <w:r>
        <w:rPr>
          <w:rFonts w:ascii="Times New Roman" w:hAnsi="Times New Roman" w:cs="Times New Roman"/>
        </w:rPr>
        <w:t>и</w:t>
      </w:r>
      <w:proofErr w:type="gramEnd"/>
      <w:r>
        <w:rPr>
          <w:rFonts w:ascii="Times New Roman" w:hAnsi="Times New Roman" w:cs="Times New Roman"/>
        </w:rPr>
        <w:t xml:space="preserve"> одного дня с даты принятия такого решения размещается на официальном сайте торгов:  </w:t>
      </w:r>
      <w:r>
        <w:rPr>
          <w:rFonts w:ascii="Times New Roman" w:hAnsi="Times New Roman" w:cs="Times New Roman"/>
          <w:color w:val="000000"/>
          <w:lang w:val="en-US"/>
        </w:rPr>
        <w:t>www</w:t>
      </w:r>
      <w:r>
        <w:rPr>
          <w:rFonts w:ascii="Times New Roman" w:hAnsi="Times New Roman" w:cs="Times New Roman"/>
          <w:color w:val="000000"/>
        </w:rPr>
        <w:t>.</w:t>
      </w:r>
      <w:proofErr w:type="spellStart"/>
      <w:r>
        <w:rPr>
          <w:rFonts w:ascii="Times New Roman" w:hAnsi="Times New Roman" w:cs="Times New Roman"/>
          <w:color w:val="000000"/>
        </w:rPr>
        <w:t>torgi.gov.ru</w:t>
      </w:r>
      <w:proofErr w:type="spellEnd"/>
      <w:r>
        <w:rPr>
          <w:rFonts w:ascii="Times New Roman" w:hAnsi="Times New Roman" w:cs="Times New Roman"/>
          <w:color w:val="000000"/>
        </w:rPr>
        <w:t>.</w:t>
      </w:r>
      <w:r>
        <w:rPr>
          <w:rFonts w:ascii="Times New Roman" w:hAnsi="Times New Roman" w:cs="Times New Roman"/>
        </w:rPr>
        <w:t xml:space="preserve"> </w:t>
      </w:r>
    </w:p>
    <w:p w:rsidR="00167F76" w:rsidRDefault="00167F76" w:rsidP="00167F76">
      <w:pPr>
        <w:autoSpaceDE w:val="0"/>
        <w:autoSpaceDN w:val="0"/>
        <w:adjustRightInd w:val="0"/>
        <w:ind w:firstLine="540"/>
        <w:jc w:val="both"/>
        <w:rPr>
          <w:sz w:val="24"/>
          <w:szCs w:val="24"/>
        </w:rPr>
      </w:pPr>
    </w:p>
    <w:p w:rsidR="00167F76" w:rsidRDefault="00167F76" w:rsidP="00167F76">
      <w:pPr>
        <w:pStyle w:val="ConsNonformat0"/>
        <w:spacing w:line="240" w:lineRule="atLeast"/>
        <w:jc w:val="both"/>
        <w:rPr>
          <w:rFonts w:ascii="Times New Roman" w:hAnsi="Times New Roman" w:cs="Times New Roman"/>
          <w:b/>
          <w:sz w:val="24"/>
          <w:szCs w:val="24"/>
        </w:rPr>
      </w:pPr>
    </w:p>
    <w:p w:rsidR="00167F76" w:rsidRDefault="00167F76" w:rsidP="00167F76">
      <w:pPr>
        <w:pStyle w:val="ConsNonformat0"/>
        <w:spacing w:line="240" w:lineRule="atLeast"/>
        <w:jc w:val="both"/>
        <w:rPr>
          <w:rFonts w:ascii="Times New Roman" w:hAnsi="Times New Roman" w:cs="Times New Roman"/>
          <w:b/>
          <w:sz w:val="24"/>
          <w:szCs w:val="24"/>
        </w:rPr>
      </w:pPr>
    </w:p>
    <w:p w:rsidR="00167F76" w:rsidRDefault="00167F76" w:rsidP="00167F76">
      <w:pPr>
        <w:pStyle w:val="ConsNonformat0"/>
        <w:spacing w:line="240" w:lineRule="atLeast"/>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167F76" w:rsidRDefault="00167F76" w:rsidP="00167F76">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Все  вопросы,  касающиеся  проведения  продажи муниципального имущества посредством публичного предложения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нашедшие  отражения  в  настоящей документации,  регулируются законодательством Российской Федерации</w:t>
      </w: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pStyle w:val="a4"/>
        <w:spacing w:before="0" w:after="0" w:line="240" w:lineRule="atLeast"/>
        <w:jc w:val="both"/>
        <w:rPr>
          <w:rFonts w:ascii="Times New Roman" w:hAnsi="Times New Roman" w:cs="Times New Roman"/>
        </w:rPr>
      </w:pPr>
      <w:r>
        <w:rPr>
          <w:rFonts w:ascii="Times New Roman" w:hAnsi="Times New Roman" w:cs="Times New Roman"/>
        </w:rPr>
        <w:t> </w:t>
      </w:r>
    </w:p>
    <w:p w:rsidR="00167F76" w:rsidRDefault="00167F76" w:rsidP="00167F76">
      <w:pPr>
        <w:autoSpaceDE w:val="0"/>
        <w:autoSpaceDN w:val="0"/>
        <w:adjustRightInd w:val="0"/>
        <w:ind w:firstLine="540"/>
        <w:jc w:val="both"/>
        <w:rPr>
          <w:sz w:val="24"/>
          <w:szCs w:val="24"/>
        </w:rPr>
      </w:pPr>
    </w:p>
    <w:p w:rsidR="00167F76" w:rsidRDefault="00167F76" w:rsidP="00167F76">
      <w:pPr>
        <w:autoSpaceDE w:val="0"/>
        <w:autoSpaceDN w:val="0"/>
        <w:adjustRightInd w:val="0"/>
        <w:jc w:val="both"/>
        <w:rPr>
          <w:sz w:val="24"/>
          <w:szCs w:val="24"/>
        </w:rPr>
      </w:pPr>
    </w:p>
    <w:p w:rsidR="00167F76" w:rsidRDefault="00167F76" w:rsidP="00167F76">
      <w:pPr>
        <w:widowControl w:val="0"/>
        <w:autoSpaceDE w:val="0"/>
        <w:autoSpaceDN w:val="0"/>
        <w:adjustRightInd w:val="0"/>
        <w:spacing w:line="240" w:lineRule="atLeast"/>
        <w:jc w:val="both"/>
        <w:rPr>
          <w:sz w:val="24"/>
          <w:szCs w:val="24"/>
        </w:rPr>
      </w:pPr>
      <w:r>
        <w:rPr>
          <w:bCs/>
          <w:sz w:val="24"/>
          <w:szCs w:val="24"/>
        </w:rPr>
        <w:t xml:space="preserve">       </w:t>
      </w:r>
    </w:p>
    <w:p w:rsidR="00167F76" w:rsidRDefault="00167F76" w:rsidP="00167F76">
      <w:pPr>
        <w:pStyle w:val="a4"/>
        <w:spacing w:before="0" w:after="0" w:line="240" w:lineRule="atLeast"/>
        <w:jc w:val="both"/>
        <w:rPr>
          <w:rFonts w:ascii="Times New Roman" w:hAnsi="Times New Roman" w:cs="Times New Roman"/>
        </w:rPr>
      </w:pPr>
    </w:p>
    <w:p w:rsidR="00167F76" w:rsidRDefault="00167F76" w:rsidP="00167F76">
      <w:pPr>
        <w:pStyle w:val="ConsNonformat0"/>
        <w:spacing w:line="240" w:lineRule="atLeast"/>
        <w:jc w:val="both"/>
        <w:rPr>
          <w:rFonts w:ascii="Times New Roman" w:hAnsi="Times New Roman" w:cs="Times New Roman"/>
          <w:sz w:val="24"/>
          <w:szCs w:val="24"/>
        </w:rPr>
      </w:pPr>
    </w:p>
    <w:p w:rsidR="00167F76" w:rsidRDefault="00167F76" w:rsidP="00167F76">
      <w:pPr>
        <w:pStyle w:val="ConsNonformat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rsidR="00167F76" w:rsidRDefault="00167F76" w:rsidP="00167F76">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rsidR="00167F76" w:rsidRDefault="00167F76" w:rsidP="00167F76">
      <w:pPr>
        <w:autoSpaceDE w:val="0"/>
        <w:autoSpaceDN w:val="0"/>
        <w:adjustRightInd w:val="0"/>
        <w:spacing w:line="240" w:lineRule="atLeast"/>
        <w:jc w:val="both"/>
        <w:rPr>
          <w:b/>
          <w:bCs/>
          <w:sz w:val="24"/>
          <w:szCs w:val="24"/>
        </w:rPr>
      </w:pPr>
    </w:p>
    <w:p w:rsidR="00167F76" w:rsidRDefault="00167F76" w:rsidP="00167F76">
      <w:pPr>
        <w:autoSpaceDE w:val="0"/>
        <w:autoSpaceDN w:val="0"/>
        <w:adjustRightInd w:val="0"/>
        <w:spacing w:line="240" w:lineRule="atLeast"/>
        <w:jc w:val="both"/>
        <w:rPr>
          <w:b/>
          <w:bCs/>
          <w:sz w:val="24"/>
          <w:szCs w:val="24"/>
        </w:rPr>
      </w:pPr>
    </w:p>
    <w:p w:rsidR="00167F76" w:rsidRDefault="00167F76" w:rsidP="00167F76">
      <w:pPr>
        <w:autoSpaceDE w:val="0"/>
        <w:autoSpaceDN w:val="0"/>
        <w:adjustRightInd w:val="0"/>
        <w:spacing w:line="240" w:lineRule="atLeast"/>
        <w:jc w:val="both"/>
        <w:rPr>
          <w:b/>
          <w:bCs/>
          <w:sz w:val="24"/>
          <w:szCs w:val="24"/>
        </w:rPr>
      </w:pPr>
    </w:p>
    <w:p w:rsidR="00167F76" w:rsidRDefault="00167F76" w:rsidP="00167F76">
      <w:pPr>
        <w:autoSpaceDE w:val="0"/>
        <w:autoSpaceDN w:val="0"/>
        <w:adjustRightInd w:val="0"/>
        <w:spacing w:line="240" w:lineRule="atLeast"/>
        <w:jc w:val="both"/>
        <w:rPr>
          <w:b/>
          <w:bCs/>
          <w:sz w:val="24"/>
          <w:szCs w:val="24"/>
        </w:rPr>
      </w:pPr>
    </w:p>
    <w:p w:rsidR="00167F76" w:rsidRDefault="00167F76" w:rsidP="00167F76">
      <w:pPr>
        <w:autoSpaceDE w:val="0"/>
        <w:autoSpaceDN w:val="0"/>
        <w:adjustRightInd w:val="0"/>
        <w:spacing w:line="240" w:lineRule="atLeast"/>
        <w:jc w:val="center"/>
        <w:rPr>
          <w:b/>
          <w:bCs/>
          <w:sz w:val="24"/>
          <w:szCs w:val="24"/>
        </w:rPr>
      </w:pPr>
    </w:p>
    <w:p w:rsidR="00171B12" w:rsidRDefault="00171B12"/>
    <w:sectPr w:rsidR="00171B12" w:rsidSect="00171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F76"/>
    <w:rsid w:val="000352FE"/>
    <w:rsid w:val="00167F76"/>
    <w:rsid w:val="00171B12"/>
    <w:rsid w:val="00311D62"/>
    <w:rsid w:val="003848CC"/>
    <w:rsid w:val="008971BE"/>
    <w:rsid w:val="00D10139"/>
    <w:rsid w:val="00D46D40"/>
    <w:rsid w:val="00E25241"/>
    <w:rsid w:val="00FA2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76"/>
    <w:pPr>
      <w:spacing w:after="0" w:line="240" w:lineRule="auto"/>
    </w:pPr>
    <w:rPr>
      <w:rFonts w:ascii="Times New Roman" w:eastAsia="Times New Roman" w:hAnsi="Times New Roman" w:cs="Times New Roman"/>
      <w:sz w:val="20"/>
      <w:szCs w:val="20"/>
      <w:lang w:eastAsia="ru-RU"/>
    </w:rPr>
  </w:style>
  <w:style w:type="paragraph" w:styleId="1">
    <w:name w:val="heading 1"/>
    <w:aliases w:val="H1,Аукцион: Заголовок 1,Заголовок 1 Знак Знак Знак Знак Знак Знак Знак Знак Знак,Заголовок 1 Знак Знак Знак Знак Знак Знак Знак Знак Знак Знак Знак"/>
    <w:basedOn w:val="a"/>
    <w:next w:val="a"/>
    <w:link w:val="11"/>
    <w:qFormat/>
    <w:rsid w:val="00167F76"/>
    <w:pPr>
      <w:keepNext/>
      <w:spacing w:before="240" w:after="60"/>
      <w:jc w:val="center"/>
      <w:outlineLvl w:val="0"/>
    </w:pPr>
    <w:rPr>
      <w:rFonts w:ascii="Calibri" w:hAnsi="Calibri" w:cs="Calibri"/>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F76"/>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H1 Знак,Аукцион: Заголовок 1 Знак,Заголовок 1 Знак Знак Знак Знак Знак Знак Знак Знак Знак Знак,Заголовок 1 Знак Знак Знак Знак Знак Знак Знак Знак Знак Знак Знак Знак"/>
    <w:link w:val="1"/>
    <w:locked/>
    <w:rsid w:val="00167F76"/>
    <w:rPr>
      <w:rFonts w:ascii="Calibri" w:eastAsia="Times New Roman" w:hAnsi="Calibri" w:cs="Calibri"/>
      <w:kern w:val="28"/>
      <w:sz w:val="36"/>
      <w:szCs w:val="36"/>
      <w:lang w:eastAsia="ru-RU"/>
    </w:rPr>
  </w:style>
  <w:style w:type="character" w:customStyle="1" w:styleId="a3">
    <w:name w:val="Обычный (веб) Знак"/>
    <w:link w:val="a4"/>
    <w:semiHidden/>
    <w:locked/>
    <w:rsid w:val="00167F76"/>
    <w:rPr>
      <w:rFonts w:ascii="Calibri" w:hAnsi="Calibri" w:cs="Calibri"/>
      <w:sz w:val="24"/>
      <w:szCs w:val="24"/>
      <w:lang w:eastAsia="ar-SA"/>
    </w:rPr>
  </w:style>
  <w:style w:type="paragraph" w:styleId="a4">
    <w:name w:val="Normal (Web)"/>
    <w:basedOn w:val="a"/>
    <w:link w:val="a3"/>
    <w:semiHidden/>
    <w:unhideWhenUsed/>
    <w:rsid w:val="00167F76"/>
    <w:pPr>
      <w:suppressAutoHyphens/>
      <w:spacing w:before="280" w:after="280"/>
    </w:pPr>
    <w:rPr>
      <w:rFonts w:ascii="Calibri" w:eastAsiaTheme="minorHAnsi" w:hAnsi="Calibri" w:cs="Calibri"/>
      <w:sz w:val="24"/>
      <w:szCs w:val="24"/>
      <w:lang w:eastAsia="ar-SA"/>
    </w:rPr>
  </w:style>
  <w:style w:type="character" w:customStyle="1" w:styleId="ConsNonformat">
    <w:name w:val="ConsNonformat Знак"/>
    <w:link w:val="ConsNonformat0"/>
    <w:locked/>
    <w:rsid w:val="00167F76"/>
    <w:rPr>
      <w:rFonts w:ascii="Courier New" w:hAnsi="Courier New" w:cs="Courier New"/>
    </w:rPr>
  </w:style>
  <w:style w:type="paragraph" w:customStyle="1" w:styleId="ConsNonformat0">
    <w:name w:val="ConsNonformat"/>
    <w:link w:val="ConsNonformat"/>
    <w:rsid w:val="00167F76"/>
    <w:pPr>
      <w:widowControl w:val="0"/>
      <w:autoSpaceDE w:val="0"/>
      <w:autoSpaceDN w:val="0"/>
      <w:adjustRightInd w:val="0"/>
      <w:spacing w:after="0" w:line="240" w:lineRule="auto"/>
    </w:pPr>
    <w:rPr>
      <w:rFonts w:ascii="Courier New" w:hAnsi="Courier New" w:cs="Courier New"/>
    </w:rPr>
  </w:style>
  <w:style w:type="character" w:customStyle="1" w:styleId="ConsPlusNormal">
    <w:name w:val="ConsPlusNormal Знак"/>
    <w:link w:val="ConsPlusNormal0"/>
    <w:locked/>
    <w:rsid w:val="00167F76"/>
    <w:rPr>
      <w:rFonts w:ascii="Arial" w:hAnsi="Arial" w:cs="Arial"/>
      <w:lang w:eastAsia="ar-SA"/>
    </w:rPr>
  </w:style>
  <w:style w:type="paragraph" w:customStyle="1" w:styleId="ConsPlusNormal0">
    <w:name w:val="ConsPlusNormal"/>
    <w:link w:val="ConsPlusNormal"/>
    <w:rsid w:val="00167F76"/>
    <w:pPr>
      <w:widowControl w:val="0"/>
      <w:suppressAutoHyphens/>
      <w:autoSpaceDE w:val="0"/>
      <w:spacing w:after="0" w:line="240" w:lineRule="auto"/>
      <w:ind w:firstLine="720"/>
    </w:pPr>
    <w:rPr>
      <w:rFonts w:ascii="Arial" w:hAnsi="Arial" w:cs="Arial"/>
      <w:lang w:eastAsia="ar-SA"/>
    </w:rPr>
  </w:style>
  <w:style w:type="paragraph" w:customStyle="1" w:styleId="western">
    <w:name w:val="western"/>
    <w:basedOn w:val="a"/>
    <w:rsid w:val="00167F76"/>
    <w:pPr>
      <w:spacing w:before="100" w:beforeAutospacing="1" w:after="100" w:afterAutospacing="1"/>
    </w:pPr>
    <w:rPr>
      <w:sz w:val="24"/>
      <w:szCs w:val="24"/>
    </w:rPr>
  </w:style>
  <w:style w:type="character" w:styleId="a5">
    <w:name w:val="Hyperlink"/>
    <w:basedOn w:val="a0"/>
    <w:uiPriority w:val="99"/>
    <w:semiHidden/>
    <w:unhideWhenUsed/>
    <w:rsid w:val="00167F76"/>
    <w:rPr>
      <w:color w:val="0000FF"/>
      <w:u w:val="single"/>
    </w:rPr>
  </w:style>
  <w:style w:type="character" w:styleId="a6">
    <w:name w:val="Strong"/>
    <w:basedOn w:val="a0"/>
    <w:qFormat/>
    <w:rsid w:val="00167F76"/>
    <w:rPr>
      <w:b/>
      <w:bCs/>
    </w:rPr>
  </w:style>
</w:styles>
</file>

<file path=word/webSettings.xml><?xml version="1.0" encoding="utf-8"?>
<w:webSettings xmlns:r="http://schemas.openxmlformats.org/officeDocument/2006/relationships" xmlns:w="http://schemas.openxmlformats.org/wordprocessingml/2006/main">
  <w:divs>
    <w:div w:id="19797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2F51A3575C3750663161A7296626969D7715D26A57B41528E05170Ag547E" TargetMode="External"/><Relationship Id="rId3" Type="http://schemas.openxmlformats.org/officeDocument/2006/relationships/webSettings" Target="webSettings.xml"/><Relationship Id="rId7" Type="http://schemas.openxmlformats.org/officeDocument/2006/relationships/hyperlink" Target="http://www.consultant.ru/document/cons_doc_LAW_61763/75fad2ba0bd186dad16ff04a2efe55ae3f9ff7e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1763/6216ed1750c4bef4601d5a9d3a2762cf6763ba2c/" TargetMode="External"/><Relationship Id="rId11" Type="http://schemas.openxmlformats.org/officeDocument/2006/relationships/theme" Target="theme/theme1.xml"/><Relationship Id="rId5" Type="http://schemas.openxmlformats.org/officeDocument/2006/relationships/hyperlink" Target="consultantplus://offline/ref=FAF9824350C79046F3FD39383DD6C6EBDF9B57F9668A243156ACCB7F9D43594C5727773DB8D7450DH60EB"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consultantplus://offline/ref=C10DE88046AED57159667B4A86B7D99E721C0C7EA943BCCDEBAE6E3F56019B5D9C1637BBA9B9W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2349</Words>
  <Characters>13390</Characters>
  <Application>Microsoft Office Word</Application>
  <DocSecurity>0</DocSecurity>
  <Lines>111</Lines>
  <Paragraphs>31</Paragraphs>
  <ScaleCrop>false</ScaleCrop>
  <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2018-03-13T06:53:00Z</cp:lastPrinted>
  <dcterms:created xsi:type="dcterms:W3CDTF">2018-03-13T04:23:00Z</dcterms:created>
  <dcterms:modified xsi:type="dcterms:W3CDTF">2018-08-09T01:36:00Z</dcterms:modified>
</cp:coreProperties>
</file>