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79" w:rsidRDefault="00BD0579" w:rsidP="000F3708">
      <w:pPr>
        <w:keepNext/>
        <w:ind w:firstLine="360"/>
        <w:jc w:val="right"/>
        <w:rPr>
          <w:b/>
        </w:rPr>
      </w:pPr>
      <w:r>
        <w:rPr>
          <w:b/>
        </w:rPr>
        <w:t xml:space="preserve">Приложение № 1 к постановлению администрации </w:t>
      </w:r>
    </w:p>
    <w:p w:rsidR="00BD0579" w:rsidRDefault="00BD0579" w:rsidP="000F3708">
      <w:pPr>
        <w:keepNext/>
        <w:ind w:firstLine="360"/>
        <w:jc w:val="right"/>
        <w:rPr>
          <w:b/>
        </w:rPr>
      </w:pPr>
      <w:r>
        <w:rPr>
          <w:b/>
        </w:rPr>
        <w:t xml:space="preserve">       Поярковского сельсовета от    </w:t>
      </w:r>
      <w:r w:rsidR="000419AC">
        <w:rPr>
          <w:b/>
        </w:rPr>
        <w:t>09.02.2022</w:t>
      </w:r>
      <w:r>
        <w:rPr>
          <w:b/>
        </w:rPr>
        <w:t xml:space="preserve"> </w:t>
      </w:r>
      <w:r w:rsidR="000419AC">
        <w:rPr>
          <w:b/>
        </w:rPr>
        <w:t>г.</w:t>
      </w:r>
      <w:r>
        <w:rPr>
          <w:b/>
        </w:rPr>
        <w:t xml:space="preserve">     № </w:t>
      </w:r>
      <w:r w:rsidR="000419AC">
        <w:rPr>
          <w:b/>
        </w:rPr>
        <w:t>6</w:t>
      </w:r>
    </w:p>
    <w:p w:rsidR="000F3708" w:rsidRPr="00E058D6" w:rsidRDefault="00BD0579" w:rsidP="000F3708">
      <w:pPr>
        <w:keepNext/>
        <w:ind w:firstLine="360"/>
        <w:jc w:val="right"/>
        <w:rPr>
          <w:b/>
        </w:rPr>
      </w:pPr>
      <w:r>
        <w:rPr>
          <w:b/>
        </w:rPr>
        <w:t xml:space="preserve">  </w:t>
      </w:r>
      <w:r w:rsidR="000F3708" w:rsidRPr="00E058D6">
        <w:t xml:space="preserve">                                                                                                            </w:t>
      </w:r>
    </w:p>
    <w:p w:rsidR="000F3708" w:rsidRDefault="000F3708" w:rsidP="000F3708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0F3708" w:rsidRPr="00E058D6" w:rsidRDefault="000F3708" w:rsidP="00791B3C">
      <w:pPr>
        <w:shd w:val="clear" w:color="auto" w:fill="FFFFFF"/>
        <w:spacing w:line="240" w:lineRule="atLeast"/>
        <w:rPr>
          <w:b/>
          <w:color w:val="000000"/>
        </w:rPr>
      </w:pPr>
    </w:p>
    <w:p w:rsidR="000F3708" w:rsidRPr="00E058D6" w:rsidRDefault="000F3708" w:rsidP="000F3708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0F3708" w:rsidRPr="00AA56C0" w:rsidRDefault="000F3708" w:rsidP="000F3708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A56C0">
        <w:rPr>
          <w:b/>
          <w:color w:val="000000"/>
          <w:sz w:val="28"/>
          <w:szCs w:val="28"/>
        </w:rPr>
        <w:t>ПРОГРАММА</w:t>
      </w:r>
    </w:p>
    <w:p w:rsidR="000F3708" w:rsidRPr="00AA56C0" w:rsidRDefault="000F3708" w:rsidP="000F3708">
      <w:pPr>
        <w:shd w:val="clear" w:color="auto" w:fill="FFFFFF"/>
        <w:spacing w:line="240" w:lineRule="atLeast"/>
        <w:ind w:hanging="180"/>
        <w:jc w:val="center"/>
        <w:rPr>
          <w:b/>
          <w:sz w:val="28"/>
          <w:szCs w:val="28"/>
        </w:rPr>
      </w:pPr>
      <w:r w:rsidRPr="00AA56C0">
        <w:rPr>
          <w:b/>
          <w:sz w:val="28"/>
          <w:szCs w:val="28"/>
        </w:rPr>
        <w:t>комплексного развития систем коммунальной инфраструктуры</w:t>
      </w:r>
    </w:p>
    <w:p w:rsidR="000F3708" w:rsidRPr="00AA56C0" w:rsidRDefault="000F3708" w:rsidP="000F3708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28"/>
          <w:szCs w:val="28"/>
        </w:rPr>
      </w:pPr>
      <w:r w:rsidRPr="00AA56C0">
        <w:rPr>
          <w:b/>
          <w:sz w:val="28"/>
          <w:szCs w:val="28"/>
        </w:rPr>
        <w:t xml:space="preserve">сельского </w:t>
      </w:r>
      <w:proofErr w:type="gramStart"/>
      <w:r w:rsidRPr="00AA56C0">
        <w:rPr>
          <w:b/>
          <w:sz w:val="28"/>
          <w:szCs w:val="28"/>
        </w:rPr>
        <w:t>поселения  «</w:t>
      </w:r>
      <w:proofErr w:type="gramEnd"/>
      <w:r w:rsidRPr="00AA56C0">
        <w:rPr>
          <w:b/>
          <w:sz w:val="28"/>
          <w:szCs w:val="28"/>
        </w:rPr>
        <w:t>Поярковский  сельсовет»»</w:t>
      </w:r>
    </w:p>
    <w:p w:rsidR="000F3708" w:rsidRPr="00AA56C0" w:rsidRDefault="000F3708" w:rsidP="000F3708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</w:p>
    <w:p w:rsidR="000F3708" w:rsidRDefault="000F3708" w:rsidP="000F3708">
      <w:pPr>
        <w:shd w:val="clear" w:color="auto" w:fill="FFFFFF"/>
        <w:tabs>
          <w:tab w:val="left" w:pos="900"/>
        </w:tabs>
        <w:jc w:val="center"/>
        <w:rPr>
          <w:b/>
        </w:rPr>
      </w:pPr>
    </w:p>
    <w:p w:rsidR="000F3708" w:rsidRPr="00E058D6" w:rsidRDefault="000F3708" w:rsidP="000F3708">
      <w:pPr>
        <w:shd w:val="clear" w:color="auto" w:fill="FFFFFF"/>
        <w:tabs>
          <w:tab w:val="left" w:pos="900"/>
        </w:tabs>
        <w:jc w:val="center"/>
        <w:rPr>
          <w:b/>
        </w:rPr>
      </w:pPr>
      <w:r w:rsidRPr="00E058D6">
        <w:rPr>
          <w:b/>
        </w:rPr>
        <w:t>ПАСПОРТ ПРОГРАММЫ</w:t>
      </w:r>
    </w:p>
    <w:p w:rsidR="000F3708" w:rsidRPr="00E058D6" w:rsidRDefault="000F3708" w:rsidP="000F3708">
      <w:pPr>
        <w:pStyle w:val="11"/>
        <w:ind w:left="720"/>
        <w:jc w:val="left"/>
        <w:rPr>
          <w:rFonts w:cs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2"/>
        <w:gridCol w:w="1363"/>
        <w:gridCol w:w="1571"/>
        <w:gridCol w:w="1669"/>
        <w:gridCol w:w="1478"/>
      </w:tblGrid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E058D6">
              <w:rPr>
                <w:bCs/>
              </w:rPr>
              <w:t>Наименование программы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</w:pPr>
            <w:r w:rsidRPr="00E058D6">
              <w:t xml:space="preserve">Программа комплексного развития систем </w:t>
            </w:r>
            <w:proofErr w:type="gramStart"/>
            <w:r w:rsidRPr="00E058D6">
              <w:t>коммунальной  инфраструктуры</w:t>
            </w:r>
            <w:proofErr w:type="gramEnd"/>
            <w:r w:rsidRPr="00E058D6">
              <w:t xml:space="preserve">  сельского поселения  «</w:t>
            </w:r>
            <w:r>
              <w:t xml:space="preserve">Поярковский </w:t>
            </w:r>
            <w:r w:rsidRPr="00E058D6">
              <w:t xml:space="preserve"> сельсовет» (далее – Программа)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E058D6">
              <w:rPr>
                <w:bCs/>
              </w:rPr>
              <w:t>Основание для разработки программы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jc w:val="both"/>
            </w:pPr>
            <w:r w:rsidRPr="00E058D6">
              <w:t>- Градостроительный кодекс Российской Федерации;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jc w:val="both"/>
            </w:pPr>
            <w:r w:rsidRPr="00E058D6"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jc w:val="both"/>
            </w:pPr>
            <w:r w:rsidRPr="00E058D6">
              <w:t>- Приказ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jc w:val="both"/>
            </w:pPr>
            <w:r w:rsidRPr="00E058D6">
              <w:t>- Постановление Правительства РФ от 14.06.2013 №</w:t>
            </w:r>
            <w:r w:rsidR="00816B91">
              <w:t xml:space="preserve"> </w:t>
            </w:r>
            <w:r w:rsidRPr="00E058D6">
              <w:t>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jc w:val="both"/>
            </w:pPr>
            <w:r w:rsidRPr="00E058D6">
              <w:t>- Генеральный план сельского поселения «</w:t>
            </w:r>
            <w:proofErr w:type="gramStart"/>
            <w:r w:rsidR="00816B91">
              <w:t xml:space="preserve">Поярковский </w:t>
            </w:r>
            <w:r w:rsidRPr="00E058D6">
              <w:t xml:space="preserve"> сельсовет</w:t>
            </w:r>
            <w:proofErr w:type="gramEnd"/>
            <w:r w:rsidRPr="00E058D6">
              <w:t>»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E058D6">
              <w:rPr>
                <w:bCs/>
              </w:rPr>
              <w:t>Заказчик и разработчик Программы, местонахождение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</w:pPr>
            <w:r>
              <w:t xml:space="preserve"> Администрация Поярковского сельсовета Амурская </w:t>
            </w:r>
            <w:proofErr w:type="gramStart"/>
            <w:r>
              <w:t>область,  Михайловский</w:t>
            </w:r>
            <w:proofErr w:type="gramEnd"/>
            <w:r>
              <w:t xml:space="preserve"> район </w:t>
            </w:r>
            <w:r w:rsidRPr="00E058D6">
              <w:t xml:space="preserve">, </w:t>
            </w:r>
            <w:r>
              <w:t>с. Поярково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E058D6">
              <w:rPr>
                <w:bCs/>
              </w:rPr>
              <w:t>Ответственный исполнитель Программы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</w:pPr>
            <w:proofErr w:type="gramStart"/>
            <w:r w:rsidRPr="00E058D6">
              <w:t xml:space="preserve">Администрация </w:t>
            </w:r>
            <w:r>
              <w:t xml:space="preserve"> Поярковского</w:t>
            </w:r>
            <w:proofErr w:type="gramEnd"/>
            <w:r>
              <w:t xml:space="preserve"> сельсовета</w:t>
            </w:r>
          </w:p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E058D6">
              <w:rPr>
                <w:bCs/>
              </w:rPr>
              <w:t>Цель Программы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FF6529">
            <w:pPr>
              <w:jc w:val="both"/>
            </w:pPr>
            <w:r w:rsidRPr="00E058D6">
              <w:t>Развитие и модернизация систем коммунальной инфраструкту</w:t>
            </w:r>
            <w:r>
              <w:t>ры «</w:t>
            </w:r>
            <w:proofErr w:type="gramStart"/>
            <w:r>
              <w:t>Поярковский  сельсовет</w:t>
            </w:r>
            <w:proofErr w:type="gramEnd"/>
            <w:r w:rsidRPr="00E058D6">
              <w:t>»</w:t>
            </w:r>
          </w:p>
          <w:p w:rsidR="000F3708" w:rsidRPr="00E058D6" w:rsidRDefault="000F3708" w:rsidP="00FF6529">
            <w:pPr>
              <w:jc w:val="both"/>
            </w:pPr>
          </w:p>
        </w:tc>
      </w:tr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E058D6">
              <w:rPr>
                <w:bCs/>
              </w:rPr>
              <w:t>Задачи Программы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a6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0F3708" w:rsidRPr="00E058D6" w:rsidRDefault="000F3708" w:rsidP="00FF6529">
            <w:pPr>
              <w:pStyle w:val="a6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0F3708" w:rsidRPr="00E058D6" w:rsidRDefault="000F3708" w:rsidP="00FF6529">
            <w:pPr>
              <w:pStyle w:val="a3"/>
              <w:spacing w:before="0" w:beforeAutospacing="0" w:after="0" w:afterAutospacing="0"/>
              <w:jc w:val="both"/>
            </w:pPr>
            <w:r w:rsidRPr="00E058D6">
              <w:t>- инженерно-техническая оптимизация систем коммунальной инфраструктуры сельского поселения «</w:t>
            </w:r>
            <w:proofErr w:type="gramStart"/>
            <w:r w:rsidR="00816B91">
              <w:t xml:space="preserve">Поярковский </w:t>
            </w:r>
            <w:r w:rsidRPr="00E058D6">
              <w:t xml:space="preserve"> сельсовет</w:t>
            </w:r>
            <w:proofErr w:type="gramEnd"/>
            <w:r w:rsidRPr="00E058D6">
              <w:t xml:space="preserve"> ».</w:t>
            </w:r>
          </w:p>
          <w:p w:rsidR="000F3708" w:rsidRPr="00E058D6" w:rsidRDefault="000F3708" w:rsidP="00FF6529">
            <w:pPr>
              <w:shd w:val="clear" w:color="auto" w:fill="FFFFFF"/>
              <w:spacing w:line="240" w:lineRule="atLeast"/>
              <w:jc w:val="both"/>
              <w:rPr>
                <w:bCs/>
                <w:highlight w:val="yellow"/>
                <w:lang w:eastAsia="ar-SA"/>
              </w:rPr>
            </w:pPr>
            <w:r w:rsidRPr="00E058D6">
              <w:rPr>
                <w:bCs/>
              </w:rPr>
              <w:t xml:space="preserve"> </w:t>
            </w:r>
          </w:p>
        </w:tc>
      </w:tr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E058D6">
              <w:rPr>
                <w:bCs/>
              </w:rPr>
              <w:t>Срок и этапы реализации Программы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FF1F6F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lang w:eastAsia="ar-SA"/>
              </w:rPr>
            </w:pPr>
            <w:r w:rsidRPr="00E058D6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FF1F6F">
              <w:rPr>
                <w:bCs/>
              </w:rPr>
              <w:t>2</w:t>
            </w:r>
            <w:r w:rsidRPr="00E058D6">
              <w:rPr>
                <w:bCs/>
              </w:rPr>
              <w:t xml:space="preserve"> – 20</w:t>
            </w:r>
            <w:r>
              <w:rPr>
                <w:bCs/>
              </w:rPr>
              <w:t>3</w:t>
            </w:r>
            <w:r w:rsidR="00FF1F6F">
              <w:rPr>
                <w:bCs/>
              </w:rPr>
              <w:t>1</w:t>
            </w:r>
            <w:r w:rsidRPr="00E058D6">
              <w:rPr>
                <w:bCs/>
              </w:rPr>
              <w:t xml:space="preserve"> годы</w:t>
            </w:r>
          </w:p>
        </w:tc>
      </w:tr>
      <w:tr w:rsidR="000F3708" w:rsidRPr="00E058D6" w:rsidTr="00FF652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E058D6">
              <w:rPr>
                <w:bCs/>
              </w:rPr>
              <w:t>Ожидаемые результаты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0F3708" w:rsidRPr="00E058D6" w:rsidRDefault="000F3708" w:rsidP="00FF6529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предоставление качественных жилищно-коммунальных услуг потребителям;</w:t>
            </w:r>
          </w:p>
          <w:p w:rsidR="000F3708" w:rsidRPr="00E058D6" w:rsidRDefault="000F3708" w:rsidP="00FF6529">
            <w:pPr>
              <w:pStyle w:val="ConsPlusNonforma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процента износа инженерных коммуникаций;                                     </w:t>
            </w:r>
          </w:p>
          <w:p w:rsidR="000F3708" w:rsidRPr="00E058D6" w:rsidRDefault="00604715" w:rsidP="00FF6529">
            <w:pPr>
              <w:pStyle w:val="ConsPlusNonforma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708" w:rsidRPr="00E058D6" w:rsidRDefault="000F3708" w:rsidP="00FF6529">
            <w:pPr>
              <w:ind w:firstLine="32"/>
              <w:jc w:val="both"/>
            </w:pPr>
            <w:r w:rsidRPr="00E058D6">
              <w:t>- улучшение экологического и санитарного состояния территории сельского поселения «</w:t>
            </w:r>
            <w:r w:rsidR="00BF7A4C">
              <w:t xml:space="preserve">Поярковский </w:t>
            </w:r>
            <w:proofErr w:type="gramStart"/>
            <w:r w:rsidRPr="00E058D6">
              <w:t>сельсовет »</w:t>
            </w:r>
            <w:proofErr w:type="gramEnd"/>
            <w:r w:rsidRPr="00E058D6">
              <w:t>.</w:t>
            </w:r>
          </w:p>
          <w:p w:rsidR="000F3708" w:rsidRPr="00E058D6" w:rsidRDefault="000F3708" w:rsidP="00FF6529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</w:rPr>
            </w:pPr>
          </w:p>
        </w:tc>
      </w:tr>
      <w:tr w:rsidR="000F3708" w:rsidRPr="00E058D6" w:rsidTr="00FF6529">
        <w:trPr>
          <w:trHeight w:val="131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E058D6">
              <w:rPr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</w:tr>
      <w:tr w:rsidR="000F3708" w:rsidRPr="00E058D6" w:rsidTr="0099468F">
        <w:trPr>
          <w:trHeight w:val="164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08" w:rsidRPr="00E058D6" w:rsidRDefault="000F3708" w:rsidP="009946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708" w:rsidRPr="00E058D6" w:rsidRDefault="000F3708" w:rsidP="009946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 бюджет</w:t>
            </w:r>
          </w:p>
        </w:tc>
      </w:tr>
      <w:tr w:rsidR="000F3708" w:rsidRPr="00E058D6" w:rsidTr="00FF6529">
        <w:trPr>
          <w:trHeight w:val="176"/>
        </w:trPr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105C00" w:rsidRDefault="000F3708" w:rsidP="00105C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5F2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05C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BD4C20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2905</w:t>
            </w:r>
            <w:r w:rsidR="000F3708"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8" w:rsidRPr="00E058D6" w:rsidRDefault="00EB77EF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1039</w:t>
            </w: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0F3708" w:rsidRPr="00E058D6" w:rsidTr="00FF6529">
        <w:trPr>
          <w:trHeight w:val="294"/>
        </w:trPr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105C00" w:rsidRDefault="000F3708" w:rsidP="00105C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5F2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05C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BD4C20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  <w:r w:rsidR="000F3708"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0F3708" w:rsidRPr="00E058D6" w:rsidTr="00FF6529">
        <w:trPr>
          <w:trHeight w:val="295"/>
        </w:trPr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5F2C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5F2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05C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BD4C20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3120</w:t>
            </w:r>
            <w:r w:rsidR="000F3708"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0F3708" w:rsidRPr="00E058D6" w:rsidTr="00FF6529">
        <w:trPr>
          <w:trHeight w:val="218"/>
        </w:trPr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5F2C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105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BD4C20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3120</w:t>
            </w:r>
            <w:r w:rsidR="000F3708"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0F3708" w:rsidRPr="00E058D6" w:rsidTr="00FF6529">
        <w:trPr>
          <w:trHeight w:val="251"/>
        </w:trPr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5F2C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105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BD4C20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3300</w:t>
            </w:r>
            <w:r w:rsidR="000F3708"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0F3708" w:rsidRPr="00E058D6" w:rsidTr="00FF6529">
        <w:trPr>
          <w:trHeight w:val="234"/>
        </w:trPr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105C00" w:rsidP="005F2C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2027</w:t>
            </w:r>
            <w:r w:rsidR="000F3708"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708" w:rsidRPr="00E058D6" w:rsidRDefault="00BD4C20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345</w:t>
            </w:r>
            <w:r w:rsidR="000F3708"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708" w:rsidRPr="00E058D6" w:rsidRDefault="000F3708" w:rsidP="00FF65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0F3708" w:rsidRPr="00E058D6" w:rsidTr="00FF6529">
        <w:trPr>
          <w:trHeight w:val="526"/>
        </w:trPr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3708" w:rsidRPr="00E058D6" w:rsidRDefault="000F3708" w:rsidP="00FF652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08" w:rsidRPr="00E058D6" w:rsidRDefault="000F3708" w:rsidP="00EB77E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 – бюджет сельского поселения «</w:t>
            </w:r>
            <w:r w:rsidR="00EB77EF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E05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областной бюджет</w:t>
            </w:r>
          </w:p>
        </w:tc>
      </w:tr>
    </w:tbl>
    <w:p w:rsidR="000F3708" w:rsidRPr="00E058D6" w:rsidRDefault="000F3708" w:rsidP="000F3708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0F3708" w:rsidRPr="00AA56C0" w:rsidRDefault="000F3708" w:rsidP="000F3708">
      <w:pPr>
        <w:pStyle w:val="a3"/>
        <w:numPr>
          <w:ilvl w:val="0"/>
          <w:numId w:val="1"/>
        </w:numPr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  <w:r w:rsidRPr="00AA56C0">
        <w:rPr>
          <w:b/>
          <w:bCs/>
          <w:color w:val="242424"/>
          <w:sz w:val="28"/>
          <w:szCs w:val="28"/>
        </w:rPr>
        <w:t xml:space="preserve">Характеристика существующего состояния коммунальной инфраструктуры сельского поселения </w:t>
      </w:r>
      <w:r w:rsidRPr="00AA56C0">
        <w:rPr>
          <w:b/>
          <w:sz w:val="28"/>
          <w:szCs w:val="28"/>
        </w:rPr>
        <w:t>«</w:t>
      </w:r>
      <w:proofErr w:type="gramStart"/>
      <w:r w:rsidR="004C2C87" w:rsidRPr="00AA56C0">
        <w:rPr>
          <w:b/>
          <w:sz w:val="28"/>
          <w:szCs w:val="28"/>
        </w:rPr>
        <w:t xml:space="preserve">Поярковский </w:t>
      </w:r>
      <w:r w:rsidRPr="00AA56C0">
        <w:rPr>
          <w:b/>
          <w:sz w:val="28"/>
          <w:szCs w:val="28"/>
        </w:rPr>
        <w:t xml:space="preserve"> сельсовет</w:t>
      </w:r>
      <w:proofErr w:type="gramEnd"/>
      <w:r w:rsidRPr="00AA56C0">
        <w:rPr>
          <w:b/>
          <w:bCs/>
          <w:color w:val="242424"/>
          <w:sz w:val="28"/>
          <w:szCs w:val="28"/>
        </w:rPr>
        <w:t>».</w:t>
      </w:r>
    </w:p>
    <w:p w:rsidR="004C2C87" w:rsidRPr="00AA56C0" w:rsidRDefault="004C2C87" w:rsidP="00A73688">
      <w:pPr>
        <w:jc w:val="center"/>
        <w:rPr>
          <w:b/>
          <w:sz w:val="28"/>
          <w:szCs w:val="28"/>
        </w:rPr>
      </w:pPr>
      <w:r w:rsidRPr="00AA56C0">
        <w:rPr>
          <w:b/>
          <w:sz w:val="28"/>
          <w:szCs w:val="28"/>
        </w:rPr>
        <w:t>Основные параметры и характеристики территории Поярковского сельсовета:</w:t>
      </w:r>
    </w:p>
    <w:p w:rsidR="00A73688" w:rsidRPr="00AA56C0" w:rsidRDefault="00A73688" w:rsidP="00A73688">
      <w:pPr>
        <w:jc w:val="center"/>
        <w:rPr>
          <w:b/>
          <w:sz w:val="28"/>
          <w:szCs w:val="28"/>
        </w:rPr>
      </w:pPr>
    </w:p>
    <w:p w:rsidR="004C2C87" w:rsidRPr="00AA56C0" w:rsidRDefault="004C2C87" w:rsidP="004C2C87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</w:t>
      </w:r>
      <w:r w:rsidR="00517D85" w:rsidRPr="00AA56C0">
        <w:rPr>
          <w:sz w:val="28"/>
          <w:szCs w:val="28"/>
        </w:rPr>
        <w:t>С</w:t>
      </w:r>
      <w:r w:rsidR="00A73688" w:rsidRPr="00AA56C0">
        <w:rPr>
          <w:sz w:val="28"/>
          <w:szCs w:val="28"/>
        </w:rPr>
        <w:t xml:space="preserve">. Поярково является центром Михайловского района Амурской области, </w:t>
      </w:r>
      <w:proofErr w:type="gramStart"/>
      <w:r w:rsidR="00A73688" w:rsidRPr="00AA56C0">
        <w:rPr>
          <w:sz w:val="28"/>
          <w:szCs w:val="28"/>
        </w:rPr>
        <w:t>расположено  на</w:t>
      </w:r>
      <w:proofErr w:type="gramEnd"/>
      <w:r w:rsidR="00A73688" w:rsidRPr="00AA56C0">
        <w:rPr>
          <w:sz w:val="28"/>
          <w:szCs w:val="28"/>
        </w:rPr>
        <w:t xml:space="preserve"> левом берегу протоки </w:t>
      </w:r>
      <w:proofErr w:type="spellStart"/>
      <w:r w:rsidR="00A73688" w:rsidRPr="00AA56C0">
        <w:rPr>
          <w:sz w:val="28"/>
          <w:szCs w:val="28"/>
        </w:rPr>
        <w:t>Поярковской</w:t>
      </w:r>
      <w:proofErr w:type="spellEnd"/>
      <w:r w:rsidR="00A73688" w:rsidRPr="00AA56C0">
        <w:rPr>
          <w:sz w:val="28"/>
          <w:szCs w:val="28"/>
        </w:rPr>
        <w:t xml:space="preserve">, являющейся одним из двух рукавов реки Амур, в </w:t>
      </w:r>
      <w:smartTag w:uri="urn:schemas-microsoft-com:office:smarttags" w:element="metricconverter">
        <w:smartTagPr>
          <w:attr w:name="ProductID" w:val="159 км"/>
        </w:smartTagPr>
        <w:r w:rsidR="00A73688" w:rsidRPr="00AA56C0">
          <w:rPr>
            <w:sz w:val="28"/>
            <w:szCs w:val="28"/>
          </w:rPr>
          <w:t>159 км</w:t>
        </w:r>
      </w:smartTag>
      <w:r w:rsidR="00A73688" w:rsidRPr="00AA56C0">
        <w:rPr>
          <w:sz w:val="28"/>
          <w:szCs w:val="28"/>
        </w:rPr>
        <w:t xml:space="preserve"> от города Благовещенска. Муниципальное образование Поярковского сельсовета находится на самой южной границе Михайловского района, как наиболее населённой части района </w:t>
      </w:r>
      <w:r w:rsidRPr="00AA56C0">
        <w:rPr>
          <w:sz w:val="28"/>
          <w:szCs w:val="28"/>
        </w:rPr>
        <w:t xml:space="preserve">Поярковский сельсовет расположен в южной части Амурской области на левом берегу протоки </w:t>
      </w:r>
      <w:proofErr w:type="spellStart"/>
      <w:r w:rsidRPr="00AA56C0">
        <w:rPr>
          <w:sz w:val="28"/>
          <w:szCs w:val="28"/>
        </w:rPr>
        <w:t>Поярковской</w:t>
      </w:r>
      <w:proofErr w:type="spellEnd"/>
      <w:r w:rsidRPr="00AA56C0">
        <w:rPr>
          <w:sz w:val="28"/>
          <w:szCs w:val="28"/>
        </w:rPr>
        <w:t xml:space="preserve">, являющейся одним из двух рукавов р. Амур. Расстояние до областного центра по автодорогам </w:t>
      </w:r>
      <w:smartTag w:uri="urn:schemas-microsoft-com:office:smarttags" w:element="metricconverter">
        <w:smartTagPr>
          <w:attr w:name="ProductID" w:val="170 км"/>
        </w:smartTagPr>
        <w:r w:rsidRPr="00AA56C0">
          <w:rPr>
            <w:sz w:val="28"/>
            <w:szCs w:val="28"/>
          </w:rPr>
          <w:t>170 км</w:t>
        </w:r>
      </w:smartTag>
      <w:r w:rsidRPr="00AA56C0">
        <w:rPr>
          <w:sz w:val="28"/>
          <w:szCs w:val="28"/>
        </w:rPr>
        <w:t>. Численность населения – 6, 878 тыс. человек;</w:t>
      </w:r>
    </w:p>
    <w:p w:rsidR="004C2C87" w:rsidRPr="00AA56C0" w:rsidRDefault="004C2C87" w:rsidP="004C2C87">
      <w:pPr>
        <w:ind w:firstLine="540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Площадь территории Поярковского сельсовета  – 76,64 </w:t>
      </w:r>
      <w:proofErr w:type="spellStart"/>
      <w:r w:rsidRPr="00AA56C0">
        <w:rPr>
          <w:sz w:val="28"/>
          <w:szCs w:val="28"/>
        </w:rPr>
        <w:t>кв.км</w:t>
      </w:r>
      <w:proofErr w:type="spellEnd"/>
      <w:r w:rsidRPr="00AA56C0">
        <w:rPr>
          <w:sz w:val="28"/>
          <w:szCs w:val="28"/>
        </w:rPr>
        <w:t xml:space="preserve">. Площадь с. Поярково – 9,57 кв. км. В том числе площадь застроенной территории в селе – 5,83 </w:t>
      </w:r>
      <w:proofErr w:type="spellStart"/>
      <w:r w:rsidRPr="00AA56C0">
        <w:rPr>
          <w:sz w:val="28"/>
          <w:szCs w:val="28"/>
        </w:rPr>
        <w:t>кв.км</w:t>
      </w:r>
      <w:proofErr w:type="spellEnd"/>
      <w:r w:rsidRPr="00AA56C0">
        <w:rPr>
          <w:sz w:val="28"/>
          <w:szCs w:val="28"/>
        </w:rPr>
        <w:t xml:space="preserve">. </w:t>
      </w:r>
    </w:p>
    <w:p w:rsidR="00A73688" w:rsidRPr="00AA56C0" w:rsidRDefault="004C2C87" w:rsidP="004C2C87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Территория Поярковского сельсовета  граничит с севера с Дубовским и Зеленоборским сельсоветами, с запада с </w:t>
      </w:r>
      <w:proofErr w:type="spellStart"/>
      <w:r w:rsidRPr="00AA56C0">
        <w:rPr>
          <w:sz w:val="28"/>
          <w:szCs w:val="28"/>
        </w:rPr>
        <w:t>Димским</w:t>
      </w:r>
      <w:proofErr w:type="spellEnd"/>
      <w:r w:rsidRPr="00AA56C0">
        <w:rPr>
          <w:sz w:val="28"/>
          <w:szCs w:val="28"/>
        </w:rPr>
        <w:t xml:space="preserve"> сельсоветом, с востока с </w:t>
      </w:r>
      <w:proofErr w:type="spellStart"/>
      <w:r w:rsidRPr="00AA56C0">
        <w:rPr>
          <w:sz w:val="28"/>
          <w:szCs w:val="28"/>
        </w:rPr>
        <w:t>Чесноковским</w:t>
      </w:r>
      <w:proofErr w:type="spellEnd"/>
      <w:r w:rsidRPr="00AA56C0">
        <w:rPr>
          <w:sz w:val="28"/>
          <w:szCs w:val="28"/>
        </w:rPr>
        <w:t xml:space="preserve"> сельсоветом, в </w:t>
      </w:r>
      <w:smartTag w:uri="urn:schemas-microsoft-com:office:smarttags" w:element="metricconverter">
        <w:smartTagPr>
          <w:attr w:name="ProductID" w:val="4,5 км"/>
        </w:smartTagPr>
        <w:r w:rsidRPr="00AA56C0">
          <w:rPr>
            <w:sz w:val="28"/>
            <w:szCs w:val="28"/>
          </w:rPr>
          <w:t>4,5 км</w:t>
        </w:r>
      </w:smartTag>
      <w:r w:rsidRPr="00AA56C0">
        <w:rPr>
          <w:sz w:val="28"/>
          <w:szCs w:val="28"/>
        </w:rPr>
        <w:t>. к югу от села проходит граница с Китайской Народной Республикой.</w:t>
      </w:r>
    </w:p>
    <w:p w:rsidR="004C2C87" w:rsidRPr="00AA56C0" w:rsidRDefault="00A73688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</w:t>
      </w:r>
      <w:r w:rsidR="00CA7E45" w:rsidRPr="00AA56C0">
        <w:rPr>
          <w:sz w:val="28"/>
          <w:szCs w:val="28"/>
        </w:rPr>
        <w:t xml:space="preserve"> Село Поярково является центром сельскохозяйственного района. Предприятия, находящиеся в селе имеют перерабатывающее сельскохозяйственное направление. В настоящее время несколько снижена деятельность в этой области, но намеченное развитие экономики даст толчок к развитию и модернизации производств.</w:t>
      </w:r>
    </w:p>
    <w:p w:rsidR="002130F7" w:rsidRPr="00AA56C0" w:rsidRDefault="002130F7" w:rsidP="004C2C87">
      <w:pPr>
        <w:tabs>
          <w:tab w:val="num" w:pos="0"/>
        </w:tabs>
        <w:ind w:firstLine="540"/>
        <w:rPr>
          <w:b/>
          <w:sz w:val="28"/>
          <w:szCs w:val="28"/>
        </w:rPr>
      </w:pPr>
    </w:p>
    <w:p w:rsidR="002130F7" w:rsidRPr="00AA56C0" w:rsidRDefault="002130F7" w:rsidP="002130F7">
      <w:pPr>
        <w:tabs>
          <w:tab w:val="num" w:pos="0"/>
        </w:tabs>
        <w:rPr>
          <w:b/>
          <w:sz w:val="28"/>
          <w:szCs w:val="28"/>
        </w:rPr>
      </w:pPr>
      <w:r w:rsidRPr="00AA56C0">
        <w:rPr>
          <w:b/>
          <w:sz w:val="28"/>
          <w:szCs w:val="28"/>
        </w:rPr>
        <w:t xml:space="preserve">      2</w:t>
      </w:r>
      <w:r w:rsidR="004C2C87" w:rsidRPr="00AA56C0">
        <w:rPr>
          <w:b/>
          <w:sz w:val="28"/>
          <w:szCs w:val="28"/>
        </w:rPr>
        <w:t>. Природные условия:</w:t>
      </w:r>
    </w:p>
    <w:p w:rsidR="004C2C87" w:rsidRPr="00AA56C0" w:rsidRDefault="00517D85" w:rsidP="00517D85">
      <w:pPr>
        <w:tabs>
          <w:tab w:val="num" w:pos="1428"/>
        </w:tabs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</w:t>
      </w:r>
      <w:r w:rsidR="004C2C87" w:rsidRPr="00AA56C0">
        <w:rPr>
          <w:sz w:val="28"/>
          <w:szCs w:val="28"/>
        </w:rPr>
        <w:t xml:space="preserve">Территория Поярковского сельсовета  расположена на левом берегу протоки </w:t>
      </w:r>
      <w:proofErr w:type="spellStart"/>
      <w:r w:rsidR="004C2C87" w:rsidRPr="00AA56C0">
        <w:rPr>
          <w:sz w:val="28"/>
          <w:szCs w:val="28"/>
        </w:rPr>
        <w:t>Поярковской</w:t>
      </w:r>
      <w:proofErr w:type="spellEnd"/>
      <w:r w:rsidR="004C2C87" w:rsidRPr="00AA56C0">
        <w:rPr>
          <w:sz w:val="28"/>
          <w:szCs w:val="28"/>
        </w:rPr>
        <w:t xml:space="preserve"> р. Амур. Рельеф местности ровный, пологий, за исключением </w:t>
      </w:r>
      <w:r w:rsidR="004C2C87" w:rsidRPr="00AA56C0">
        <w:rPr>
          <w:sz w:val="28"/>
          <w:szCs w:val="28"/>
        </w:rPr>
        <w:lastRenderedPageBreak/>
        <w:t>небольших участков на западе и на северо-востоке территории, где уклоны поверхности достигают 20%.</w:t>
      </w:r>
    </w:p>
    <w:p w:rsidR="004C2C87" w:rsidRPr="00AA56C0" w:rsidRDefault="00517D85" w:rsidP="00517D85">
      <w:pPr>
        <w:tabs>
          <w:tab w:val="num" w:pos="1428"/>
        </w:tabs>
        <w:jc w:val="both"/>
        <w:rPr>
          <w:b/>
          <w:sz w:val="28"/>
          <w:szCs w:val="28"/>
        </w:rPr>
      </w:pPr>
      <w:r w:rsidRPr="00AA56C0">
        <w:rPr>
          <w:sz w:val="28"/>
          <w:szCs w:val="28"/>
        </w:rPr>
        <w:t xml:space="preserve">         </w:t>
      </w:r>
      <w:r w:rsidR="004C2C87" w:rsidRPr="00AA56C0">
        <w:rPr>
          <w:sz w:val="28"/>
          <w:szCs w:val="28"/>
        </w:rPr>
        <w:t xml:space="preserve">Большая часть территории Поярковского сельсовета  заболочена.  На территории с. Поярково в южной части расположен водный объект «протока </w:t>
      </w:r>
      <w:proofErr w:type="spellStart"/>
      <w:r w:rsidR="004C2C87" w:rsidRPr="00AA56C0">
        <w:rPr>
          <w:sz w:val="28"/>
          <w:szCs w:val="28"/>
        </w:rPr>
        <w:t>Поярковская</w:t>
      </w:r>
      <w:proofErr w:type="spellEnd"/>
      <w:r w:rsidR="004C2C87" w:rsidRPr="00AA56C0">
        <w:rPr>
          <w:sz w:val="28"/>
          <w:szCs w:val="28"/>
        </w:rPr>
        <w:t xml:space="preserve">», вдоль восточной окраины села протекает временный водоток р. </w:t>
      </w:r>
      <w:proofErr w:type="spellStart"/>
      <w:r w:rsidR="004C2C87" w:rsidRPr="00AA56C0">
        <w:rPr>
          <w:sz w:val="28"/>
          <w:szCs w:val="28"/>
        </w:rPr>
        <w:t>Симониха</w:t>
      </w:r>
      <w:proofErr w:type="spellEnd"/>
      <w:r w:rsidR="004C2C87" w:rsidRPr="00AA56C0">
        <w:rPr>
          <w:sz w:val="28"/>
          <w:szCs w:val="28"/>
        </w:rPr>
        <w:t>. На северо-востоке территории с. Поярково - незначительные заболоченные понижения.</w:t>
      </w:r>
    </w:p>
    <w:p w:rsidR="002130F7" w:rsidRPr="00AA56C0" w:rsidRDefault="004C2C87" w:rsidP="004C2C87">
      <w:pPr>
        <w:tabs>
          <w:tab w:val="num" w:pos="720"/>
        </w:tabs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</w:t>
      </w:r>
    </w:p>
    <w:p w:rsidR="004C2C87" w:rsidRPr="00AA56C0" w:rsidRDefault="002130F7" w:rsidP="004C2C87">
      <w:pPr>
        <w:tabs>
          <w:tab w:val="num" w:pos="720"/>
        </w:tabs>
        <w:jc w:val="both"/>
        <w:rPr>
          <w:b/>
          <w:sz w:val="28"/>
          <w:szCs w:val="28"/>
        </w:rPr>
      </w:pPr>
      <w:r w:rsidRPr="00AA56C0">
        <w:rPr>
          <w:sz w:val="28"/>
          <w:szCs w:val="28"/>
        </w:rPr>
        <w:t xml:space="preserve">      </w:t>
      </w:r>
      <w:r w:rsidR="004C2C87" w:rsidRPr="00AA56C0">
        <w:rPr>
          <w:b/>
          <w:sz w:val="28"/>
          <w:szCs w:val="28"/>
        </w:rPr>
        <w:t xml:space="preserve"> </w:t>
      </w:r>
      <w:r w:rsidRPr="00AA56C0">
        <w:rPr>
          <w:b/>
          <w:sz w:val="28"/>
          <w:szCs w:val="28"/>
        </w:rPr>
        <w:t>3</w:t>
      </w:r>
      <w:r w:rsidR="004C2C87" w:rsidRPr="00AA56C0">
        <w:rPr>
          <w:b/>
          <w:sz w:val="28"/>
          <w:szCs w:val="28"/>
        </w:rPr>
        <w:t>.</w:t>
      </w:r>
      <w:r w:rsidRPr="00AA56C0">
        <w:rPr>
          <w:sz w:val="28"/>
          <w:szCs w:val="28"/>
        </w:rPr>
        <w:t xml:space="preserve"> </w:t>
      </w:r>
      <w:r w:rsidR="004C2C87" w:rsidRPr="00AA56C0">
        <w:rPr>
          <w:b/>
          <w:sz w:val="28"/>
          <w:szCs w:val="28"/>
        </w:rPr>
        <w:t>Природные и антропогенные факторы, усложняющие градостроительную деятельность:</w:t>
      </w:r>
    </w:p>
    <w:p w:rsidR="004C2C87" w:rsidRPr="00AA56C0" w:rsidRDefault="00517D85" w:rsidP="00517D85">
      <w:pPr>
        <w:ind w:left="540"/>
        <w:jc w:val="both"/>
        <w:rPr>
          <w:bCs/>
          <w:iCs/>
          <w:sz w:val="28"/>
          <w:szCs w:val="28"/>
        </w:rPr>
      </w:pPr>
      <w:r w:rsidRPr="00AA56C0">
        <w:rPr>
          <w:sz w:val="28"/>
          <w:szCs w:val="28"/>
        </w:rPr>
        <w:t xml:space="preserve">   </w:t>
      </w:r>
      <w:r w:rsidR="004C2C87" w:rsidRPr="00AA56C0">
        <w:rPr>
          <w:sz w:val="28"/>
          <w:szCs w:val="28"/>
        </w:rPr>
        <w:t xml:space="preserve">подтопление и заболоченность отдельных участков территории, затрудненность поверхностного стока; </w:t>
      </w:r>
      <w:r w:rsidR="004C2C87" w:rsidRPr="00AA56C0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C2C87" w:rsidRPr="00AA56C0" w:rsidRDefault="004C2C87" w:rsidP="00517D85">
      <w:pPr>
        <w:ind w:left="540"/>
        <w:jc w:val="both"/>
        <w:rPr>
          <w:sz w:val="28"/>
          <w:szCs w:val="28"/>
        </w:rPr>
      </w:pPr>
      <w:r w:rsidRPr="00AA56C0">
        <w:rPr>
          <w:bCs/>
          <w:iCs/>
          <w:sz w:val="28"/>
          <w:szCs w:val="28"/>
        </w:rPr>
        <w:t xml:space="preserve">  </w:t>
      </w:r>
      <w:proofErr w:type="spellStart"/>
      <w:r w:rsidRPr="00AA56C0">
        <w:rPr>
          <w:bCs/>
          <w:iCs/>
          <w:sz w:val="28"/>
          <w:szCs w:val="28"/>
        </w:rPr>
        <w:t>водоохранная</w:t>
      </w:r>
      <w:proofErr w:type="spellEnd"/>
      <w:r w:rsidRPr="00AA56C0">
        <w:rPr>
          <w:bCs/>
          <w:iCs/>
          <w:sz w:val="28"/>
          <w:szCs w:val="28"/>
        </w:rPr>
        <w:t xml:space="preserve"> зона водного объекта «протока </w:t>
      </w:r>
      <w:proofErr w:type="spellStart"/>
      <w:r w:rsidRPr="00AA56C0">
        <w:rPr>
          <w:bCs/>
          <w:iCs/>
          <w:sz w:val="28"/>
          <w:szCs w:val="28"/>
        </w:rPr>
        <w:t>Поярковская</w:t>
      </w:r>
      <w:proofErr w:type="spellEnd"/>
      <w:r w:rsidRPr="00AA56C0">
        <w:rPr>
          <w:bCs/>
          <w:iCs/>
          <w:sz w:val="28"/>
          <w:szCs w:val="28"/>
        </w:rPr>
        <w:t xml:space="preserve">»; </w:t>
      </w:r>
    </w:p>
    <w:p w:rsidR="004C2C87" w:rsidRPr="00AA56C0" w:rsidRDefault="004C2C87" w:rsidP="00517D85">
      <w:pPr>
        <w:ind w:left="360"/>
        <w:jc w:val="both"/>
        <w:rPr>
          <w:bCs/>
          <w:iCs/>
          <w:sz w:val="28"/>
          <w:szCs w:val="28"/>
        </w:rPr>
      </w:pPr>
      <w:r w:rsidRPr="00AA56C0">
        <w:rPr>
          <w:bCs/>
          <w:iCs/>
          <w:sz w:val="28"/>
          <w:szCs w:val="28"/>
        </w:rPr>
        <w:t xml:space="preserve">наличие </w:t>
      </w:r>
      <w:r w:rsidRPr="00AA56C0">
        <w:rPr>
          <w:sz w:val="28"/>
          <w:szCs w:val="28"/>
        </w:rPr>
        <w:t xml:space="preserve">территорий, подверженных риску возникновения чрезвычайных ситуаций природного и техногенного характера и воздействия их последствий (затопление и (или) подтопление, неблагоприятные гидрогеологические процессы, сейсмическое воздействие); </w:t>
      </w:r>
    </w:p>
    <w:p w:rsidR="004C2C87" w:rsidRPr="00AA56C0" w:rsidRDefault="00517D85" w:rsidP="00517D85">
      <w:pPr>
        <w:ind w:left="540"/>
        <w:jc w:val="both"/>
        <w:rPr>
          <w:bCs/>
          <w:iCs/>
          <w:sz w:val="28"/>
          <w:szCs w:val="28"/>
        </w:rPr>
      </w:pPr>
      <w:r w:rsidRPr="00AA56C0">
        <w:rPr>
          <w:bCs/>
          <w:iCs/>
          <w:sz w:val="28"/>
          <w:szCs w:val="28"/>
        </w:rPr>
        <w:t xml:space="preserve">   </w:t>
      </w:r>
      <w:r w:rsidR="004C2C87" w:rsidRPr="00AA56C0">
        <w:rPr>
          <w:bCs/>
          <w:iCs/>
          <w:sz w:val="28"/>
          <w:szCs w:val="28"/>
        </w:rPr>
        <w:t xml:space="preserve">сейсмичность 6 баллов; </w:t>
      </w:r>
    </w:p>
    <w:p w:rsidR="004C2C87" w:rsidRPr="00AA56C0" w:rsidRDefault="00517D85" w:rsidP="00517D85">
      <w:pPr>
        <w:ind w:left="360"/>
        <w:jc w:val="both"/>
        <w:rPr>
          <w:bCs/>
          <w:iCs/>
          <w:sz w:val="28"/>
          <w:szCs w:val="28"/>
        </w:rPr>
      </w:pPr>
      <w:r w:rsidRPr="00AA56C0">
        <w:rPr>
          <w:bCs/>
          <w:iCs/>
          <w:sz w:val="28"/>
          <w:szCs w:val="28"/>
        </w:rPr>
        <w:t xml:space="preserve">       </w:t>
      </w:r>
      <w:r w:rsidR="004C2C87" w:rsidRPr="00AA56C0">
        <w:rPr>
          <w:bCs/>
          <w:iCs/>
          <w:sz w:val="28"/>
          <w:szCs w:val="28"/>
        </w:rPr>
        <w:t>рельеф территории ровный, пологий, грунтовые воды залегают на глубине от 4,30 до 25м. от поверхности</w:t>
      </w:r>
      <w:r w:rsidRPr="00AA56C0">
        <w:rPr>
          <w:bCs/>
          <w:iCs/>
          <w:sz w:val="28"/>
          <w:szCs w:val="28"/>
        </w:rPr>
        <w:t>.</w:t>
      </w:r>
    </w:p>
    <w:p w:rsidR="00517D85" w:rsidRPr="00AA56C0" w:rsidRDefault="00517D85" w:rsidP="00517D85">
      <w:pPr>
        <w:ind w:left="360"/>
        <w:jc w:val="both"/>
        <w:rPr>
          <w:b/>
          <w:bCs/>
          <w:iCs/>
          <w:sz w:val="28"/>
          <w:szCs w:val="28"/>
        </w:rPr>
      </w:pPr>
    </w:p>
    <w:p w:rsidR="00517D85" w:rsidRPr="00AA56C0" w:rsidRDefault="002130F7" w:rsidP="004C2C87">
      <w:pPr>
        <w:jc w:val="both"/>
        <w:rPr>
          <w:b/>
          <w:bCs/>
          <w:iCs/>
          <w:sz w:val="28"/>
          <w:szCs w:val="28"/>
        </w:rPr>
      </w:pPr>
      <w:r w:rsidRPr="00AA56C0">
        <w:rPr>
          <w:bCs/>
          <w:iCs/>
          <w:sz w:val="28"/>
          <w:szCs w:val="28"/>
        </w:rPr>
        <w:t xml:space="preserve">     </w:t>
      </w:r>
      <w:r w:rsidR="004C2C87" w:rsidRPr="00AA56C0">
        <w:rPr>
          <w:bCs/>
          <w:iCs/>
          <w:sz w:val="28"/>
          <w:szCs w:val="28"/>
        </w:rPr>
        <w:t xml:space="preserve"> </w:t>
      </w:r>
      <w:r w:rsidRPr="00AA56C0">
        <w:rPr>
          <w:b/>
          <w:bCs/>
          <w:iCs/>
          <w:sz w:val="28"/>
          <w:szCs w:val="28"/>
        </w:rPr>
        <w:t>4</w:t>
      </w:r>
      <w:r w:rsidR="004C2C87" w:rsidRPr="00AA56C0">
        <w:rPr>
          <w:b/>
          <w:bCs/>
          <w:iCs/>
          <w:sz w:val="28"/>
          <w:szCs w:val="28"/>
        </w:rPr>
        <w:t>. Территория села характеризуется отсутствием:</w:t>
      </w:r>
    </w:p>
    <w:p w:rsidR="004C2C87" w:rsidRPr="00AA56C0" w:rsidRDefault="004C2C87" w:rsidP="004C2C87">
      <w:pPr>
        <w:ind w:firstLine="540"/>
        <w:jc w:val="both"/>
        <w:rPr>
          <w:bCs/>
          <w:iCs/>
          <w:sz w:val="28"/>
          <w:szCs w:val="28"/>
        </w:rPr>
      </w:pPr>
      <w:r w:rsidRPr="00AA56C0">
        <w:rPr>
          <w:bCs/>
          <w:iCs/>
          <w:sz w:val="28"/>
          <w:szCs w:val="28"/>
        </w:rPr>
        <w:t>- достаточной налогооблагаемой базы для бездотационного развития села;</w:t>
      </w:r>
    </w:p>
    <w:p w:rsidR="000F3708" w:rsidRPr="00AA56C0" w:rsidRDefault="004C2C87" w:rsidP="004C2C87">
      <w:pPr>
        <w:ind w:firstLine="540"/>
        <w:jc w:val="both"/>
        <w:rPr>
          <w:bCs/>
          <w:iCs/>
          <w:sz w:val="28"/>
          <w:szCs w:val="28"/>
        </w:rPr>
      </w:pPr>
      <w:r w:rsidRPr="00AA56C0">
        <w:rPr>
          <w:bCs/>
          <w:iCs/>
          <w:sz w:val="28"/>
          <w:szCs w:val="28"/>
        </w:rPr>
        <w:t>- необходимой инженерной инфраструктуры для перспективного освоения территорий.</w:t>
      </w:r>
    </w:p>
    <w:p w:rsidR="00CA7E45" w:rsidRPr="00AA56C0" w:rsidRDefault="002130F7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</w:t>
      </w:r>
      <w:r w:rsidR="00CA7E45" w:rsidRPr="00AA56C0">
        <w:rPr>
          <w:sz w:val="28"/>
          <w:szCs w:val="28"/>
        </w:rPr>
        <w:t xml:space="preserve">К числу </w:t>
      </w:r>
      <w:r w:rsidR="00CA7E45" w:rsidRPr="00AA56C0">
        <w:rPr>
          <w:b/>
          <w:sz w:val="28"/>
          <w:szCs w:val="28"/>
        </w:rPr>
        <w:t>положительных факторов</w:t>
      </w:r>
      <w:r w:rsidR="00CA7E45" w:rsidRPr="00AA56C0">
        <w:rPr>
          <w:sz w:val="28"/>
          <w:szCs w:val="28"/>
        </w:rPr>
        <w:t>, способствующих дальнейшему росту и развитию посёлка, относятся следующие: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- Расположение с. Поярково на границе с КНР и водном пути сообщения с регионами России;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- Имеющаяся железнодорожная ветка соединяет с Транссибом грузопотоки;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-  Имеются территории для размещения крупных предприятий, например завод по переработке сои и молока;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-    Наличие подземных вод, спокойный рельеф;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-    Отсутствие вечной мерзлоты;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-    Наличие пастбищ;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-    Освоение в западном направлении территорий под застройку.</w:t>
      </w:r>
    </w:p>
    <w:p w:rsidR="00CA7E45" w:rsidRPr="00AA56C0" w:rsidRDefault="00CA7E45" w:rsidP="00CA7E45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 Возможности развития с.</w:t>
      </w:r>
      <w:r w:rsidR="00D3018E" w:rsidRPr="00AA56C0">
        <w:rPr>
          <w:sz w:val="28"/>
          <w:szCs w:val="28"/>
        </w:rPr>
        <w:t xml:space="preserve"> </w:t>
      </w:r>
      <w:r w:rsidRPr="00AA56C0">
        <w:rPr>
          <w:sz w:val="28"/>
          <w:szCs w:val="28"/>
        </w:rPr>
        <w:t xml:space="preserve">Поярково не ограничены. Размещение крупных производств только возродит экономику села. Предполагаемое развитие портового терминала даст возможность улучшить качество проживания в селе, а существующая сфера обслуживания только увеличит свою мощность за счёт качества предоставления услуг.  </w:t>
      </w:r>
    </w:p>
    <w:p w:rsidR="004C2C87" w:rsidRPr="00AA56C0" w:rsidRDefault="00CA7E45" w:rsidP="004C20A0">
      <w:p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   Статус районного центра ставит </w:t>
      </w:r>
      <w:r w:rsidR="004C20A0" w:rsidRPr="00AA56C0">
        <w:rPr>
          <w:sz w:val="28"/>
          <w:szCs w:val="28"/>
        </w:rPr>
        <w:t>село</w:t>
      </w:r>
      <w:r w:rsidRPr="00AA56C0">
        <w:rPr>
          <w:sz w:val="28"/>
          <w:szCs w:val="28"/>
        </w:rPr>
        <w:t xml:space="preserve"> на более высокую ступень обслуживания и н</w:t>
      </w:r>
      <w:r w:rsidR="004C20A0" w:rsidRPr="00AA56C0">
        <w:rPr>
          <w:sz w:val="28"/>
          <w:szCs w:val="28"/>
        </w:rPr>
        <w:t>акопления трудового потенциала.</w:t>
      </w:r>
    </w:p>
    <w:p w:rsidR="00D3018E" w:rsidRPr="00AA56C0" w:rsidRDefault="00D3018E" w:rsidP="00D3018E">
      <w:pPr>
        <w:ind w:firstLine="540"/>
        <w:jc w:val="both"/>
        <w:rPr>
          <w:b/>
          <w:bCs/>
          <w:sz w:val="28"/>
          <w:szCs w:val="28"/>
        </w:rPr>
      </w:pPr>
    </w:p>
    <w:p w:rsidR="00BA3D0F" w:rsidRPr="00AA56C0" w:rsidRDefault="00BA3D0F" w:rsidP="00BA3D0F">
      <w:pPr>
        <w:jc w:val="both"/>
        <w:rPr>
          <w:b/>
          <w:color w:val="000000"/>
          <w:sz w:val="28"/>
          <w:szCs w:val="28"/>
        </w:rPr>
      </w:pPr>
      <w:r w:rsidRPr="00AA56C0">
        <w:rPr>
          <w:b/>
          <w:color w:val="000000"/>
          <w:sz w:val="28"/>
          <w:szCs w:val="28"/>
        </w:rPr>
        <w:t>Электроснабжение.</w:t>
      </w:r>
    </w:p>
    <w:p w:rsidR="00BA3D0F" w:rsidRPr="00AA56C0" w:rsidRDefault="00BA3D0F" w:rsidP="00BA3D0F">
      <w:pPr>
        <w:jc w:val="both"/>
        <w:rPr>
          <w:b/>
          <w:color w:val="000000"/>
          <w:sz w:val="28"/>
          <w:szCs w:val="28"/>
        </w:rPr>
      </w:pP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lastRenderedPageBreak/>
        <w:t xml:space="preserve">     В настоящее время система электроснабжения села Поярково централизованная. Системообразующая сеть  сформирована на линиях 110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, распределительная – на линиях напряжения 35 </w:t>
      </w:r>
      <w:proofErr w:type="spellStart"/>
      <w:r w:rsidRPr="00AA56C0">
        <w:rPr>
          <w:color w:val="000000"/>
          <w:sz w:val="28"/>
          <w:szCs w:val="28"/>
        </w:rPr>
        <w:t>кВ.</w:t>
      </w:r>
      <w:proofErr w:type="spellEnd"/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На северо-востоке села  расположена  понизительная подстанция (ПС) 110/35/10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«Поярково», мощностью 2х25 МВА. ПС «Поярково» относится к объектам Амурской энергосистемы, входящей в ОЭС Востока. С севера-востока ПС получает питание по ЛЭП 110, далее она соединяется по ЛЭП с подстанцией Нижней Полтавки.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С южной стороны понизительная подстанция ПС 110/35/10 «Поярково»  связана по воздушным фидерам 110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с понизительной подстанцией Амурской энергосистемы ПС 110 «</w:t>
      </w:r>
      <w:proofErr w:type="spellStart"/>
      <w:r w:rsidRPr="00AA56C0">
        <w:rPr>
          <w:color w:val="000000"/>
          <w:sz w:val="28"/>
          <w:szCs w:val="28"/>
        </w:rPr>
        <w:t>Чесноково</w:t>
      </w:r>
      <w:proofErr w:type="spellEnd"/>
      <w:r w:rsidRPr="00AA56C0">
        <w:rPr>
          <w:color w:val="000000"/>
          <w:sz w:val="28"/>
          <w:szCs w:val="28"/>
        </w:rPr>
        <w:t xml:space="preserve">». 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От ПС 110/35/10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«Поярково» по </w:t>
      </w:r>
      <w:proofErr w:type="spellStart"/>
      <w:r w:rsidRPr="00AA56C0">
        <w:rPr>
          <w:color w:val="000000"/>
          <w:sz w:val="28"/>
          <w:szCs w:val="28"/>
        </w:rPr>
        <w:t>двухцепному</w:t>
      </w:r>
      <w:proofErr w:type="spellEnd"/>
      <w:r w:rsidRPr="00AA56C0">
        <w:rPr>
          <w:color w:val="000000"/>
          <w:sz w:val="28"/>
          <w:szCs w:val="28"/>
        </w:rPr>
        <w:t xml:space="preserve"> фидеру 35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осуществляется питание понизительной подстанции ПС 35/6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>, расположенной на северо-востоке сельского поселения Поярковский сельсовет, обеспечивающей электрической энергией промышленные предприятия.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По воздушным фидерам 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осуществляется передача мощности от ПС 110/35/10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«Поярково»  на трансформаторные подстанции 10/0.4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(3ПС), обеспечивающие электроэнергией потребителей. Сеть энергоснабжения 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села выполнена в основном по радиальным схемам, воздушными линиями на металлических и деревянных опорах. Состояние ЛЭП 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 удовлетворительное.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Общая длина ВЛ – 110, 35 и 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в границах сельского поселения составляет: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              - ВЛ 110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,6 км"/>
        </w:smartTagPr>
        <w:r w:rsidRPr="00AA56C0">
          <w:rPr>
            <w:color w:val="000000"/>
            <w:sz w:val="28"/>
            <w:szCs w:val="28"/>
          </w:rPr>
          <w:t>50,6 км</w:t>
        </w:r>
      </w:smartTag>
      <w:r w:rsidRPr="00AA56C0">
        <w:rPr>
          <w:color w:val="000000"/>
          <w:sz w:val="28"/>
          <w:szCs w:val="28"/>
        </w:rPr>
        <w:t>;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              - ВЛ 35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,4 км"/>
        </w:smartTagPr>
        <w:r w:rsidRPr="00AA56C0">
          <w:rPr>
            <w:color w:val="000000"/>
            <w:sz w:val="28"/>
            <w:szCs w:val="28"/>
          </w:rPr>
          <w:t>38,4 км</w:t>
        </w:r>
      </w:smartTag>
      <w:r w:rsidRPr="00AA56C0">
        <w:rPr>
          <w:color w:val="000000"/>
          <w:sz w:val="28"/>
          <w:szCs w:val="28"/>
        </w:rPr>
        <w:t>;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              - ВЛ 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81 км"/>
        </w:smartTagPr>
        <w:r w:rsidRPr="00AA56C0">
          <w:rPr>
            <w:color w:val="000000"/>
            <w:sz w:val="28"/>
            <w:szCs w:val="28"/>
          </w:rPr>
          <w:t>481 км</w:t>
        </w:r>
      </w:smartTag>
      <w:r w:rsidRPr="00AA56C0">
        <w:rPr>
          <w:color w:val="000000"/>
          <w:sz w:val="28"/>
          <w:szCs w:val="28"/>
        </w:rPr>
        <w:t>.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Общая длина ВЛ – 10 </w:t>
      </w:r>
      <w:proofErr w:type="spellStart"/>
      <w:r w:rsidRPr="00AA56C0">
        <w:rPr>
          <w:color w:val="000000"/>
          <w:sz w:val="28"/>
          <w:szCs w:val="28"/>
        </w:rPr>
        <w:t>кВ</w:t>
      </w:r>
      <w:proofErr w:type="spellEnd"/>
      <w:r w:rsidRPr="00AA56C0">
        <w:rPr>
          <w:color w:val="000000"/>
          <w:sz w:val="28"/>
          <w:szCs w:val="28"/>
        </w:rPr>
        <w:t xml:space="preserve"> на территории населённого пункта составляет </w:t>
      </w:r>
      <w:smartTag w:uri="urn:schemas-microsoft-com:office:smarttags" w:element="metricconverter">
        <w:smartTagPr>
          <w:attr w:name="ProductID" w:val="22,7 км"/>
        </w:smartTagPr>
        <w:r w:rsidRPr="00AA56C0">
          <w:rPr>
            <w:color w:val="000000"/>
            <w:sz w:val="28"/>
            <w:szCs w:val="28"/>
          </w:rPr>
          <w:t>22,7 км</w:t>
        </w:r>
      </w:smartTag>
      <w:r w:rsidRPr="00AA56C0">
        <w:rPr>
          <w:color w:val="000000"/>
          <w:sz w:val="28"/>
          <w:szCs w:val="28"/>
        </w:rPr>
        <w:t xml:space="preserve">. На территории населённого пункта находится  около 37 трансформаторных подстанций 3ТП 10/0.4 </w:t>
      </w:r>
      <w:proofErr w:type="spellStart"/>
      <w:r w:rsidRPr="00AA56C0">
        <w:rPr>
          <w:color w:val="000000"/>
          <w:sz w:val="28"/>
          <w:szCs w:val="28"/>
        </w:rPr>
        <w:t>кВ.</w:t>
      </w:r>
      <w:proofErr w:type="spellEnd"/>
      <w:r w:rsidRPr="00AA56C0">
        <w:rPr>
          <w:color w:val="000000"/>
          <w:sz w:val="28"/>
          <w:szCs w:val="28"/>
        </w:rPr>
        <w:t xml:space="preserve"> Состояние трансформаторных подстанций удовлетворительное.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Общий износ сетей и объектов </w:t>
      </w:r>
      <w:proofErr w:type="spellStart"/>
      <w:r w:rsidRPr="00AA56C0">
        <w:rPr>
          <w:color w:val="000000"/>
          <w:sz w:val="28"/>
          <w:szCs w:val="28"/>
        </w:rPr>
        <w:t>энергосетевого</w:t>
      </w:r>
      <w:proofErr w:type="spellEnd"/>
      <w:r w:rsidRPr="00AA56C0">
        <w:rPr>
          <w:color w:val="000000"/>
          <w:sz w:val="28"/>
          <w:szCs w:val="28"/>
        </w:rPr>
        <w:t xml:space="preserve"> комплекса села Поярково составляет 55%.</w:t>
      </w:r>
    </w:p>
    <w:p w:rsidR="00BA3D0F" w:rsidRPr="00AA56C0" w:rsidRDefault="00BA3D0F" w:rsidP="00BA3D0F">
      <w:pPr>
        <w:jc w:val="both"/>
        <w:rPr>
          <w:b/>
          <w:color w:val="000000"/>
          <w:sz w:val="28"/>
          <w:szCs w:val="28"/>
        </w:rPr>
      </w:pPr>
    </w:p>
    <w:p w:rsidR="00BA3D0F" w:rsidRPr="00AA56C0" w:rsidRDefault="00517D85" w:rsidP="00BA3D0F">
      <w:pPr>
        <w:jc w:val="both"/>
        <w:rPr>
          <w:b/>
          <w:color w:val="000000"/>
          <w:sz w:val="28"/>
          <w:szCs w:val="28"/>
        </w:rPr>
      </w:pPr>
      <w:r w:rsidRPr="00AA56C0">
        <w:rPr>
          <w:b/>
          <w:color w:val="000000"/>
          <w:sz w:val="28"/>
          <w:szCs w:val="28"/>
        </w:rPr>
        <w:t xml:space="preserve">     </w:t>
      </w:r>
      <w:r w:rsidR="00BA3D0F" w:rsidRPr="00AA56C0">
        <w:rPr>
          <w:b/>
          <w:color w:val="000000"/>
          <w:sz w:val="28"/>
          <w:szCs w:val="28"/>
        </w:rPr>
        <w:t xml:space="preserve">  Водоснабжение. </w:t>
      </w:r>
    </w:p>
    <w:p w:rsidR="00BA3D0F" w:rsidRPr="00AA56C0" w:rsidRDefault="00BA3D0F" w:rsidP="00BA3D0F">
      <w:pPr>
        <w:jc w:val="both"/>
        <w:rPr>
          <w:b/>
          <w:color w:val="000000"/>
          <w:sz w:val="28"/>
          <w:szCs w:val="28"/>
        </w:rPr>
      </w:pPr>
      <w:r w:rsidRPr="00AA56C0">
        <w:rPr>
          <w:b/>
          <w:color w:val="000000"/>
          <w:sz w:val="28"/>
          <w:szCs w:val="28"/>
        </w:rPr>
        <w:t xml:space="preserve">   </w:t>
      </w:r>
    </w:p>
    <w:p w:rsidR="00BA3D0F" w:rsidRPr="00AA56C0" w:rsidRDefault="00BA3D0F" w:rsidP="00530AC5">
      <w:pPr>
        <w:ind w:firstLine="567"/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Системы водоснабжения с. Поярково обеспечивают получение воды из подземных источников и её подачу к местам потребления. Источником хозяйственно-питьевого водосн</w:t>
      </w:r>
      <w:r w:rsidR="00B25D27" w:rsidRPr="00AA56C0">
        <w:rPr>
          <w:color w:val="000000"/>
          <w:sz w:val="28"/>
          <w:szCs w:val="28"/>
        </w:rPr>
        <w:t xml:space="preserve">абжения являются подземные воды. В с. Поярково существует </w:t>
      </w:r>
      <w:r w:rsidR="00EF7E5B" w:rsidRPr="00AA56C0">
        <w:rPr>
          <w:color w:val="000000"/>
          <w:sz w:val="28"/>
          <w:szCs w:val="28"/>
        </w:rPr>
        <w:t>шесть</w:t>
      </w:r>
      <w:r w:rsidR="00C92F83">
        <w:rPr>
          <w:color w:val="000000"/>
          <w:sz w:val="28"/>
          <w:szCs w:val="28"/>
        </w:rPr>
        <w:t xml:space="preserve"> зон водоснабжения</w:t>
      </w:r>
      <w:r w:rsidR="00B25D27" w:rsidRPr="00AA56C0">
        <w:rPr>
          <w:color w:val="000000"/>
          <w:sz w:val="28"/>
          <w:szCs w:val="28"/>
        </w:rPr>
        <w:t>: котельная «Квартальная», котель</w:t>
      </w:r>
      <w:r w:rsidR="00C92F83">
        <w:rPr>
          <w:color w:val="000000"/>
          <w:sz w:val="28"/>
          <w:szCs w:val="28"/>
        </w:rPr>
        <w:t xml:space="preserve">ная «Средняя школа», котельная </w:t>
      </w:r>
      <w:r w:rsidR="00B25D27" w:rsidRPr="00AA56C0">
        <w:rPr>
          <w:color w:val="000000"/>
          <w:sz w:val="28"/>
          <w:szCs w:val="28"/>
        </w:rPr>
        <w:t>«Юбилейная», котельная «Строительная», котельная «</w:t>
      </w:r>
      <w:proofErr w:type="spellStart"/>
      <w:r w:rsidR="00B25D27" w:rsidRPr="00AA56C0">
        <w:rPr>
          <w:color w:val="000000"/>
          <w:sz w:val="28"/>
          <w:szCs w:val="28"/>
        </w:rPr>
        <w:t>Сельхозимия</w:t>
      </w:r>
      <w:proofErr w:type="spellEnd"/>
      <w:r w:rsidR="00B25D27" w:rsidRPr="00AA56C0">
        <w:rPr>
          <w:color w:val="000000"/>
          <w:sz w:val="28"/>
          <w:szCs w:val="28"/>
        </w:rPr>
        <w:t>», котельная «Школа -интернат»</w:t>
      </w:r>
      <w:r w:rsidR="00EF7E5B" w:rsidRPr="00AA56C0">
        <w:rPr>
          <w:color w:val="000000"/>
          <w:sz w:val="28"/>
          <w:szCs w:val="28"/>
        </w:rPr>
        <w:t>. Поверхностные источники, пригодные для централизованного водоснабжения отсутствуют.</w:t>
      </w:r>
      <w:r w:rsidRPr="00AA56C0">
        <w:rPr>
          <w:color w:val="000000"/>
          <w:sz w:val="28"/>
          <w:szCs w:val="28"/>
        </w:rPr>
        <w:t xml:space="preserve"> </w:t>
      </w:r>
      <w:r w:rsidR="0099347F" w:rsidRPr="00AA56C0">
        <w:rPr>
          <w:color w:val="000000"/>
          <w:sz w:val="28"/>
          <w:szCs w:val="28"/>
        </w:rPr>
        <w:t xml:space="preserve">Из скважины вода насосом подается в водонапорную башню и далее </w:t>
      </w:r>
      <w:r w:rsidR="0099347F" w:rsidRPr="00AA56C0">
        <w:rPr>
          <w:sz w:val="28"/>
          <w:szCs w:val="28"/>
        </w:rPr>
        <w:t xml:space="preserve">под давлением, созданным высотой башни, вода поступает в тупиковую </w:t>
      </w:r>
      <w:r w:rsidR="0099347F" w:rsidRPr="00AA56C0">
        <w:rPr>
          <w:color w:val="000000"/>
          <w:sz w:val="28"/>
          <w:szCs w:val="28"/>
        </w:rPr>
        <w:t xml:space="preserve"> сеть хозяйственно-питьевого водопровода населенного пункта.</w:t>
      </w:r>
      <w:r w:rsidRPr="00AA56C0">
        <w:rPr>
          <w:color w:val="000000"/>
          <w:sz w:val="28"/>
          <w:szCs w:val="28"/>
        </w:rPr>
        <w:t xml:space="preserve"> </w:t>
      </w:r>
      <w:r w:rsidR="00EF7E5B" w:rsidRPr="00AA56C0">
        <w:rPr>
          <w:color w:val="000000"/>
          <w:sz w:val="28"/>
          <w:szCs w:val="28"/>
        </w:rPr>
        <w:t>Фактически в с. Поярково существует 13 водозаборных скважин.</w:t>
      </w:r>
      <w:r w:rsidR="00530AC5" w:rsidRPr="00AA56C0">
        <w:rPr>
          <w:color w:val="000000"/>
          <w:sz w:val="28"/>
          <w:szCs w:val="28"/>
        </w:rPr>
        <w:t xml:space="preserve"> Централизованным водоснабжением пользуется часть жителей поселения, остальное население забор воды производит  из колодцев и  домашних скважин.  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lastRenderedPageBreak/>
        <w:t xml:space="preserve">     На территории с. Поярково </w:t>
      </w:r>
      <w:r w:rsidR="00530AC5" w:rsidRPr="00AA56C0">
        <w:rPr>
          <w:color w:val="000000"/>
          <w:sz w:val="28"/>
          <w:szCs w:val="28"/>
        </w:rPr>
        <w:t>протяжённость водопроводных  сетей составляет 17 км, материал трубопроводов-сталь, диаметр трубопроводов 20-150 мм.</w:t>
      </w:r>
      <w:r w:rsidRPr="00AA56C0">
        <w:rPr>
          <w:color w:val="000000"/>
          <w:sz w:val="28"/>
          <w:szCs w:val="28"/>
        </w:rPr>
        <w:t xml:space="preserve"> </w:t>
      </w:r>
      <w:r w:rsidR="00530AC5" w:rsidRPr="00AA56C0">
        <w:rPr>
          <w:color w:val="000000"/>
          <w:sz w:val="28"/>
          <w:szCs w:val="28"/>
        </w:rPr>
        <w:t xml:space="preserve"> </w:t>
      </w:r>
      <w:r w:rsidRPr="00AA56C0">
        <w:rPr>
          <w:color w:val="000000"/>
          <w:sz w:val="28"/>
          <w:szCs w:val="28"/>
        </w:rPr>
        <w:t>Анализируя современное состояние системы водоснабжения, установлено наличие положительных и отрицательных её качеств.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>Положительные стороны: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>- источником водоснабжения являются подземные воды, имеющие лучший состав в отличие от поверхностных вод;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>- наличие неско</w:t>
      </w:r>
      <w:r w:rsidR="00530AC5" w:rsidRPr="00AA56C0">
        <w:rPr>
          <w:color w:val="000000"/>
          <w:sz w:val="28"/>
          <w:szCs w:val="28"/>
        </w:rPr>
        <w:t>льких источников водоснабжения.</w:t>
      </w:r>
    </w:p>
    <w:p w:rsidR="00D530BF" w:rsidRPr="00AA56C0" w:rsidRDefault="00530AC5" w:rsidP="00BA3D0F">
      <w:pPr>
        <w:jc w:val="both"/>
        <w:rPr>
          <w:color w:val="000000"/>
          <w:sz w:val="28"/>
          <w:szCs w:val="28"/>
        </w:rPr>
      </w:pPr>
      <w:r w:rsidRPr="00AA56C0">
        <w:rPr>
          <w:b/>
          <w:color w:val="000000"/>
          <w:sz w:val="28"/>
          <w:szCs w:val="28"/>
        </w:rPr>
        <w:t xml:space="preserve">         </w:t>
      </w:r>
      <w:r w:rsidR="00BA3D0F" w:rsidRPr="00AA56C0">
        <w:rPr>
          <w:b/>
          <w:color w:val="000000"/>
          <w:sz w:val="28"/>
          <w:szCs w:val="28"/>
        </w:rPr>
        <w:t xml:space="preserve">  </w:t>
      </w:r>
      <w:r w:rsidR="00BA3D0F" w:rsidRPr="00AA56C0">
        <w:rPr>
          <w:color w:val="000000"/>
          <w:sz w:val="28"/>
          <w:szCs w:val="28"/>
        </w:rPr>
        <w:t xml:space="preserve">Учитывая темпы развития и современное состояние системы водоснабжения, </w:t>
      </w:r>
      <w:r w:rsidR="0099347F" w:rsidRPr="00AA56C0">
        <w:rPr>
          <w:color w:val="000000"/>
          <w:sz w:val="28"/>
          <w:szCs w:val="28"/>
        </w:rPr>
        <w:t>рекомендуется придерживается направлений развития коммунальной инфраструктуры</w:t>
      </w:r>
      <w:r w:rsidR="00D530BF" w:rsidRPr="00AA56C0">
        <w:rPr>
          <w:color w:val="000000"/>
          <w:sz w:val="28"/>
          <w:szCs w:val="28"/>
        </w:rPr>
        <w:t xml:space="preserve"> в сфере водоснабжения:</w:t>
      </w:r>
    </w:p>
    <w:p w:rsidR="00D530BF" w:rsidRPr="00AA56C0" w:rsidRDefault="00D530B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     - </w:t>
      </w:r>
      <w:r w:rsidR="00BA3D0F" w:rsidRPr="00AA56C0">
        <w:rPr>
          <w:color w:val="000000"/>
          <w:sz w:val="28"/>
          <w:szCs w:val="28"/>
        </w:rPr>
        <w:t xml:space="preserve">реконструкция и </w:t>
      </w:r>
      <w:r w:rsidRPr="00AA56C0">
        <w:rPr>
          <w:color w:val="000000"/>
          <w:sz w:val="28"/>
          <w:szCs w:val="28"/>
        </w:rPr>
        <w:t>ремонт существующих водозаборных скважин;</w:t>
      </w:r>
    </w:p>
    <w:p w:rsidR="00BA3D0F" w:rsidRPr="00AA56C0" w:rsidRDefault="00BA3D0F" w:rsidP="00BA3D0F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</w:t>
      </w:r>
      <w:r w:rsidR="00D530BF" w:rsidRPr="00AA56C0">
        <w:rPr>
          <w:color w:val="000000"/>
          <w:sz w:val="28"/>
          <w:szCs w:val="28"/>
        </w:rPr>
        <w:t xml:space="preserve">         - проектирование и строительство станций очистки и обеззараживания  добываемой </w:t>
      </w:r>
      <w:r w:rsidR="007B57BA" w:rsidRPr="00AA56C0">
        <w:rPr>
          <w:color w:val="000000"/>
          <w:sz w:val="28"/>
          <w:szCs w:val="28"/>
        </w:rPr>
        <w:t xml:space="preserve">       </w:t>
      </w:r>
      <w:r w:rsidR="00A33053" w:rsidRPr="00AA56C0">
        <w:rPr>
          <w:color w:val="000000"/>
          <w:sz w:val="28"/>
          <w:szCs w:val="28"/>
        </w:rPr>
        <w:t xml:space="preserve">  </w:t>
      </w:r>
      <w:r w:rsidR="007B57BA" w:rsidRPr="00AA56C0">
        <w:rPr>
          <w:color w:val="000000"/>
          <w:sz w:val="28"/>
          <w:szCs w:val="28"/>
        </w:rPr>
        <w:t>воды;</w:t>
      </w:r>
    </w:p>
    <w:p w:rsidR="00A33053" w:rsidRPr="00AA56C0" w:rsidRDefault="007B57BA" w:rsidP="00A33053">
      <w:pPr>
        <w:numPr>
          <w:ilvl w:val="12"/>
          <w:numId w:val="0"/>
        </w:numPr>
        <w:jc w:val="both"/>
        <w:rPr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    </w:t>
      </w:r>
      <w:r w:rsidR="00A33053" w:rsidRPr="00AA56C0">
        <w:rPr>
          <w:sz w:val="28"/>
          <w:szCs w:val="28"/>
        </w:rPr>
        <w:t xml:space="preserve"> - капремонт существующих водопроводных сетей и сооружений с увеличением пропускной    способности по мере необходимости;</w:t>
      </w:r>
    </w:p>
    <w:p w:rsidR="00A33053" w:rsidRPr="00AA56C0" w:rsidRDefault="004F67D8" w:rsidP="00A33053">
      <w:pPr>
        <w:numPr>
          <w:ilvl w:val="12"/>
          <w:numId w:val="0"/>
        </w:num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- </w:t>
      </w:r>
      <w:r w:rsidR="00A33053" w:rsidRPr="00AA56C0">
        <w:rPr>
          <w:sz w:val="28"/>
          <w:szCs w:val="28"/>
        </w:rPr>
        <w:t xml:space="preserve"> капремонт водонапорных башен и водопроводных сетей;</w:t>
      </w:r>
    </w:p>
    <w:p w:rsidR="00A33053" w:rsidRPr="00AA56C0" w:rsidRDefault="00A33053" w:rsidP="00A33053">
      <w:pPr>
        <w:numPr>
          <w:ilvl w:val="12"/>
          <w:numId w:val="0"/>
        </w:numPr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     - бурение в с. Поярково дополнительных  артезианских  скважин.</w:t>
      </w:r>
    </w:p>
    <w:p w:rsidR="00634F6E" w:rsidRPr="00AA56C0" w:rsidRDefault="00634F6E" w:rsidP="00634F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целом ряде случаев высокая степень износа артезианских скважин, водопровода приводит к ситуациям, сопряженным с риском возникновения техногенных аварий. </w:t>
      </w:r>
    </w:p>
    <w:p w:rsidR="00634F6E" w:rsidRPr="00AA56C0" w:rsidRDefault="00634F6E" w:rsidP="00634F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6C0">
        <w:rPr>
          <w:sz w:val="28"/>
          <w:szCs w:val="28"/>
        </w:rPr>
        <w:t>Ликвидация последствий аварийных повреждений в условиях поселковой прокладки вызывает в ряде случаев затраты, превосходящие стоимость прокладки новых трубопроводов, а также к ухудшению качества питьевой воды. Текущий ремонт не решает проблемы сверхнормативных потерь и стабильной подачи воды потребителям.</w:t>
      </w:r>
    </w:p>
    <w:p w:rsidR="000F3708" w:rsidRPr="00AA56C0" w:rsidRDefault="00634F6E" w:rsidP="002D1880">
      <w:pPr>
        <w:pStyle w:val="12"/>
        <w:spacing w:before="0" w:line="240" w:lineRule="auto"/>
        <w:ind w:left="0" w:right="-2" w:firstLine="709"/>
        <w:rPr>
          <w:rFonts w:ascii="Times New Roman" w:hAnsi="Times New Roman"/>
          <w:color w:val="auto"/>
          <w:sz w:val="28"/>
          <w:szCs w:val="28"/>
        </w:rPr>
      </w:pPr>
      <w:r w:rsidRPr="00AA56C0">
        <w:rPr>
          <w:rFonts w:ascii="Times New Roman" w:hAnsi="Times New Roman"/>
          <w:color w:val="auto"/>
          <w:sz w:val="28"/>
          <w:szCs w:val="28"/>
        </w:rPr>
        <w:t>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</w:t>
      </w:r>
      <w:r w:rsidR="002D1880" w:rsidRPr="00AA56C0">
        <w:rPr>
          <w:rFonts w:ascii="Times New Roman" w:hAnsi="Times New Roman"/>
          <w:color w:val="auto"/>
          <w:sz w:val="28"/>
          <w:szCs w:val="28"/>
        </w:rPr>
        <w:t xml:space="preserve"> энергосберегающим технологиям.</w:t>
      </w:r>
      <w:r w:rsidR="0099468F" w:rsidRPr="00AA56C0">
        <w:rPr>
          <w:b/>
          <w:sz w:val="28"/>
          <w:szCs w:val="28"/>
        </w:rPr>
        <w:t xml:space="preserve"> </w:t>
      </w:r>
    </w:p>
    <w:p w:rsidR="000F3708" w:rsidRPr="00AA56C0" w:rsidRDefault="0097516D" w:rsidP="000F3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 </w:t>
      </w:r>
    </w:p>
    <w:p w:rsidR="002D1880" w:rsidRPr="00AA56C0" w:rsidRDefault="0097516D" w:rsidP="002D1880">
      <w:pPr>
        <w:jc w:val="both"/>
        <w:rPr>
          <w:b/>
          <w:color w:val="000000"/>
          <w:sz w:val="28"/>
          <w:szCs w:val="28"/>
        </w:rPr>
      </w:pPr>
      <w:r w:rsidRPr="00AA56C0">
        <w:rPr>
          <w:sz w:val="28"/>
          <w:szCs w:val="28"/>
        </w:rPr>
        <w:t xml:space="preserve"> </w:t>
      </w:r>
      <w:r w:rsidR="002D1880" w:rsidRPr="00AA56C0">
        <w:rPr>
          <w:sz w:val="28"/>
          <w:szCs w:val="28"/>
        </w:rPr>
        <w:t xml:space="preserve">    </w:t>
      </w:r>
      <w:r w:rsidR="002D1880" w:rsidRPr="00AA56C0">
        <w:rPr>
          <w:b/>
          <w:color w:val="000000"/>
          <w:sz w:val="28"/>
          <w:szCs w:val="28"/>
        </w:rPr>
        <w:t xml:space="preserve"> Водоотведение.</w:t>
      </w:r>
    </w:p>
    <w:p w:rsidR="002D1880" w:rsidRPr="00AA56C0" w:rsidRDefault="002D1880" w:rsidP="002D1880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      В с. Поярково децентрализованная система водоотведения. Сброс стоков осуществляется на рельеф, надворные уборные, что оказывает негативное влияние на экологическое состояние окружающей среды.</w:t>
      </w:r>
    </w:p>
    <w:p w:rsidR="002D1880" w:rsidRPr="00AA56C0" w:rsidRDefault="002D1880" w:rsidP="002D1880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       Часть населения секционной застройки обеспечена выгребами с последующим вывозом стоков на поля фильтрации, расположенные в северо-западной части с. Поярково специализированным автотранспортом. Положительных сторон не выявлено.</w:t>
      </w:r>
    </w:p>
    <w:p w:rsidR="002D1880" w:rsidRPr="00AA56C0" w:rsidRDefault="002D1880" w:rsidP="002D1880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>Отрицательные стороны:</w:t>
      </w:r>
    </w:p>
    <w:p w:rsidR="002D1880" w:rsidRPr="00AA56C0" w:rsidRDefault="002D1880" w:rsidP="002D1880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>- отсутствие централизованной системы водоотведения снижает уровень проживания населения и оказывает негативное влияние на экологическое состояние окружающей среды.</w:t>
      </w:r>
    </w:p>
    <w:p w:rsidR="000F3708" w:rsidRPr="00AA56C0" w:rsidRDefault="002D1880" w:rsidP="002D1880">
      <w:pPr>
        <w:jc w:val="both"/>
        <w:rPr>
          <w:color w:val="000000"/>
          <w:sz w:val="28"/>
          <w:szCs w:val="28"/>
        </w:rPr>
      </w:pPr>
      <w:r w:rsidRPr="00AA56C0">
        <w:rPr>
          <w:b/>
          <w:color w:val="000000"/>
          <w:sz w:val="28"/>
          <w:szCs w:val="28"/>
        </w:rPr>
        <w:lastRenderedPageBreak/>
        <w:t xml:space="preserve"> </w:t>
      </w:r>
      <w:r w:rsidRPr="00AA56C0">
        <w:rPr>
          <w:color w:val="000000"/>
          <w:sz w:val="28"/>
          <w:szCs w:val="28"/>
        </w:rPr>
        <w:t xml:space="preserve">          Для улучшения экологической обстановки на территории с. Поярково необходимо выполнить строительство новых канализационных очистных сооружений и сетей водоотведения. </w:t>
      </w:r>
    </w:p>
    <w:p w:rsidR="008D5CB0" w:rsidRPr="00AA56C0" w:rsidRDefault="008D5CB0" w:rsidP="002D1880">
      <w:pPr>
        <w:jc w:val="both"/>
        <w:rPr>
          <w:color w:val="000000"/>
          <w:sz w:val="28"/>
          <w:szCs w:val="28"/>
        </w:rPr>
      </w:pPr>
    </w:p>
    <w:p w:rsidR="0071427A" w:rsidRPr="00AA56C0" w:rsidRDefault="00EB2740" w:rsidP="0071427A">
      <w:pPr>
        <w:jc w:val="both"/>
        <w:rPr>
          <w:b/>
          <w:color w:val="000000"/>
          <w:sz w:val="28"/>
          <w:szCs w:val="28"/>
        </w:rPr>
      </w:pPr>
      <w:r w:rsidRPr="00AA56C0">
        <w:rPr>
          <w:b/>
          <w:color w:val="000000"/>
          <w:sz w:val="28"/>
          <w:szCs w:val="28"/>
        </w:rPr>
        <w:t>Теплоснабжение.</w:t>
      </w:r>
    </w:p>
    <w:p w:rsidR="0071427A" w:rsidRPr="00AA56C0" w:rsidRDefault="0071427A" w:rsidP="0071427A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Система теплоснабжения жилой застройки села Поярково децентрализованная. Теплоснабжение индивидуальной жилой застройки села осуществляется от индивидуальных котлов и печек, топливом для которых служат дрова и уголь.</w:t>
      </w:r>
    </w:p>
    <w:p w:rsidR="0071427A" w:rsidRPr="00AA56C0" w:rsidRDefault="0071427A" w:rsidP="0071427A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Теплоснабжение общественной, административной, малоэтажной и части индивидуальной жилой застройки осуществляется от </w:t>
      </w:r>
      <w:r w:rsidR="00BE6B6E" w:rsidRPr="00AA56C0">
        <w:rPr>
          <w:color w:val="000000"/>
          <w:sz w:val="28"/>
          <w:szCs w:val="28"/>
        </w:rPr>
        <w:t xml:space="preserve">семи </w:t>
      </w:r>
      <w:r w:rsidRPr="00AA56C0">
        <w:rPr>
          <w:color w:val="000000"/>
          <w:sz w:val="28"/>
          <w:szCs w:val="28"/>
        </w:rPr>
        <w:t>котельных , топливом для котельных служит уголь. Характеристики котельных приведены в таблице.</w:t>
      </w:r>
    </w:p>
    <w:p w:rsidR="0071427A" w:rsidRPr="00AA56C0" w:rsidRDefault="0071427A" w:rsidP="0071427A">
      <w:pPr>
        <w:jc w:val="both"/>
        <w:rPr>
          <w:color w:val="000000"/>
          <w:sz w:val="28"/>
          <w:szCs w:val="28"/>
        </w:rPr>
      </w:pPr>
    </w:p>
    <w:p w:rsidR="0071427A" w:rsidRPr="00AA56C0" w:rsidRDefault="0071427A" w:rsidP="0071427A">
      <w:pPr>
        <w:jc w:val="both"/>
        <w:rPr>
          <w:color w:val="000000"/>
          <w:sz w:val="28"/>
          <w:szCs w:val="28"/>
        </w:rPr>
      </w:pPr>
      <w:r w:rsidRPr="007F40E6">
        <w:rPr>
          <w:color w:val="000000"/>
        </w:rPr>
        <w:t xml:space="preserve">                                                                                                                                </w:t>
      </w:r>
      <w:r w:rsidR="00AA56C0">
        <w:rPr>
          <w:color w:val="000000"/>
        </w:rPr>
        <w:t xml:space="preserve">          </w:t>
      </w:r>
      <w:r w:rsidR="008D5CB0">
        <w:rPr>
          <w:color w:val="000000"/>
        </w:rPr>
        <w:t xml:space="preserve"> </w:t>
      </w:r>
      <w:r w:rsidR="00AD586A" w:rsidRPr="00AA56C0">
        <w:rPr>
          <w:color w:val="000000"/>
          <w:sz w:val="28"/>
          <w:szCs w:val="28"/>
        </w:rPr>
        <w:t>Таблица.</w:t>
      </w:r>
      <w:r w:rsidR="00791B3C" w:rsidRPr="00AA56C0">
        <w:rPr>
          <w:color w:val="000000"/>
          <w:sz w:val="28"/>
          <w:szCs w:val="28"/>
        </w:rPr>
        <w:t xml:space="preserve"> </w:t>
      </w:r>
      <w:r w:rsidR="008D5CB0" w:rsidRPr="00AA56C0">
        <w:rPr>
          <w:color w:val="000000"/>
          <w:sz w:val="28"/>
          <w:szCs w:val="28"/>
        </w:rPr>
        <w:t>1</w:t>
      </w:r>
    </w:p>
    <w:p w:rsidR="00483DDE" w:rsidRPr="00AA3A6F" w:rsidRDefault="00483DDE" w:rsidP="0071427A">
      <w:pPr>
        <w:jc w:val="both"/>
        <w:rPr>
          <w:color w:val="000000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29"/>
        <w:gridCol w:w="1006"/>
        <w:gridCol w:w="710"/>
        <w:gridCol w:w="1133"/>
        <w:gridCol w:w="1276"/>
        <w:gridCol w:w="992"/>
        <w:gridCol w:w="1276"/>
      </w:tblGrid>
      <w:tr w:rsidR="0071427A" w:rsidRPr="00AA3A6F" w:rsidTr="003C0E00">
        <w:trPr>
          <w:trHeight w:val="413"/>
        </w:trPr>
        <w:tc>
          <w:tcPr>
            <w:tcW w:w="2127" w:type="dxa"/>
            <w:vMerge w:val="restart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1829" w:type="dxa"/>
            <w:vMerge w:val="restart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Предприятие, предоставляю- </w:t>
            </w:r>
            <w:proofErr w:type="spellStart"/>
            <w:r w:rsidRPr="00AA3A6F">
              <w:rPr>
                <w:color w:val="000000"/>
                <w:sz w:val="20"/>
                <w:szCs w:val="20"/>
              </w:rPr>
              <w:t>щее</w:t>
            </w:r>
            <w:proofErr w:type="spellEnd"/>
            <w:r w:rsidRPr="00AA3A6F">
              <w:rPr>
                <w:color w:val="000000"/>
                <w:sz w:val="20"/>
                <w:szCs w:val="20"/>
              </w:rPr>
              <w:t xml:space="preserve"> услуги</w:t>
            </w:r>
          </w:p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ЖКУ</w:t>
            </w:r>
          </w:p>
        </w:tc>
        <w:tc>
          <w:tcPr>
            <w:tcW w:w="6393" w:type="dxa"/>
            <w:gridSpan w:val="6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Характеристика оборудования</w:t>
            </w:r>
          </w:p>
        </w:tc>
      </w:tr>
      <w:tr w:rsidR="0071427A" w:rsidRPr="00AA3A6F" w:rsidTr="00D36F82">
        <w:trPr>
          <w:trHeight w:val="412"/>
        </w:trPr>
        <w:tc>
          <w:tcPr>
            <w:tcW w:w="2127" w:type="dxa"/>
            <w:vMerge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Год ввода в </w:t>
            </w:r>
            <w:proofErr w:type="spellStart"/>
            <w:r w:rsidRPr="00AA3A6F">
              <w:rPr>
                <w:color w:val="000000"/>
                <w:sz w:val="20"/>
                <w:szCs w:val="20"/>
              </w:rPr>
              <w:t>экспл</w:t>
            </w:r>
            <w:proofErr w:type="spellEnd"/>
            <w:r w:rsidRPr="00AA3A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71427A" w:rsidRPr="00AA3A6F" w:rsidRDefault="0071427A" w:rsidP="00A93C56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Кол-во  </w:t>
            </w:r>
            <w:r w:rsidR="00A93C56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A93C56">
              <w:rPr>
                <w:color w:val="000000"/>
                <w:sz w:val="20"/>
                <w:szCs w:val="20"/>
              </w:rPr>
              <w:t>шт</w:t>
            </w:r>
            <w:proofErr w:type="spellEnd"/>
            <w:r w:rsidR="00A93C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Тип, марка</w:t>
            </w:r>
          </w:p>
        </w:tc>
        <w:tc>
          <w:tcPr>
            <w:tcW w:w="1276" w:type="dxa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Подключён. </w:t>
            </w:r>
            <w:r w:rsidR="00AA3A6F">
              <w:rPr>
                <w:color w:val="000000"/>
                <w:sz w:val="20"/>
                <w:szCs w:val="20"/>
              </w:rPr>
              <w:t>н</w:t>
            </w:r>
            <w:r w:rsidRPr="00AA3A6F">
              <w:rPr>
                <w:color w:val="000000"/>
                <w:sz w:val="20"/>
                <w:szCs w:val="20"/>
              </w:rPr>
              <w:t>агрузка,</w:t>
            </w:r>
          </w:p>
          <w:p w:rsidR="0071427A" w:rsidRPr="00AA3A6F" w:rsidRDefault="00A93C56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71427A" w:rsidRPr="00AA3A6F">
              <w:rPr>
                <w:color w:val="000000"/>
                <w:sz w:val="20"/>
                <w:szCs w:val="20"/>
              </w:rPr>
              <w:t>Гкал/ч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Вид и рас-ход топ-</w:t>
            </w:r>
            <w:proofErr w:type="spellStart"/>
            <w:r w:rsidRPr="00AA3A6F">
              <w:rPr>
                <w:color w:val="000000"/>
                <w:sz w:val="20"/>
                <w:szCs w:val="20"/>
              </w:rPr>
              <w:t>лива</w:t>
            </w:r>
            <w:proofErr w:type="spellEnd"/>
          </w:p>
          <w:p w:rsidR="0071427A" w:rsidRPr="00AA3A6F" w:rsidRDefault="00A93C56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71427A" w:rsidRPr="00AA3A6F">
              <w:rPr>
                <w:color w:val="000000"/>
                <w:sz w:val="20"/>
                <w:szCs w:val="20"/>
              </w:rPr>
              <w:t>тонн/ 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1427A" w:rsidRPr="00AA3A6F" w:rsidRDefault="0071427A" w:rsidP="00BE6B6E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Тепловые сети (</w:t>
            </w:r>
            <w:proofErr w:type="spellStart"/>
            <w:r w:rsidRPr="00AA3A6F">
              <w:rPr>
                <w:color w:val="000000"/>
                <w:sz w:val="20"/>
                <w:szCs w:val="20"/>
              </w:rPr>
              <w:t>протяж</w:t>
            </w:r>
            <w:proofErr w:type="spellEnd"/>
            <w:r w:rsidR="00A93C56">
              <w:rPr>
                <w:color w:val="000000"/>
                <w:sz w:val="20"/>
                <w:szCs w:val="20"/>
              </w:rPr>
              <w:t>. м</w:t>
            </w:r>
            <w:r w:rsidRPr="00AA3A6F">
              <w:rPr>
                <w:color w:val="000000"/>
                <w:sz w:val="20"/>
                <w:szCs w:val="20"/>
              </w:rPr>
              <w:t>)</w:t>
            </w:r>
          </w:p>
          <w:p w:rsidR="0071427A" w:rsidRPr="00AA3A6F" w:rsidRDefault="00A93C56" w:rsidP="00A93C56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1427A" w:rsidRPr="00AA3A6F" w:rsidTr="005B6AE5">
        <w:trPr>
          <w:trHeight w:val="796"/>
        </w:trPr>
        <w:tc>
          <w:tcPr>
            <w:tcW w:w="2127" w:type="dxa"/>
            <w:vAlign w:val="center"/>
          </w:tcPr>
          <w:p w:rsidR="0071427A" w:rsidRPr="00AA3A6F" w:rsidRDefault="003C0E00" w:rsidP="003C0E00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829" w:type="dxa"/>
            <w:vAlign w:val="center"/>
          </w:tcPr>
          <w:p w:rsidR="00FF6529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ООО </w:t>
            </w:r>
          </w:p>
          <w:p w:rsidR="0071427A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«ТСК Амур -2»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427A" w:rsidRPr="00AA3A6F" w:rsidRDefault="0031072F" w:rsidP="0031072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2019</w:t>
            </w:r>
          </w:p>
          <w:p w:rsidR="0031072F" w:rsidRPr="00AA3A6F" w:rsidRDefault="0031072F" w:rsidP="0031072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1427A" w:rsidRPr="00AA3A6F" w:rsidRDefault="00D36F82" w:rsidP="00D36F82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6F82" w:rsidRDefault="005B6AE5" w:rsidP="005B6AE5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  <w:r w:rsidR="001B3C25">
              <w:rPr>
                <w:color w:val="000000"/>
                <w:sz w:val="20"/>
                <w:szCs w:val="20"/>
              </w:rPr>
              <w:t>-1,1</w:t>
            </w:r>
          </w:p>
          <w:p w:rsidR="001B3C25" w:rsidRPr="00AA3A6F" w:rsidRDefault="001B3C25" w:rsidP="005B6AE5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D36F82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5,08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7A" w:rsidRPr="00AA3A6F" w:rsidRDefault="00AA3A6F" w:rsidP="00AA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71427A" w:rsidRPr="00AA3A6F">
              <w:rPr>
                <w:color w:val="000000"/>
                <w:sz w:val="20"/>
                <w:szCs w:val="20"/>
              </w:rPr>
              <w:t>голь</w:t>
            </w:r>
          </w:p>
          <w:p w:rsidR="0071427A" w:rsidRPr="00AA3A6F" w:rsidRDefault="00AA3A6F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4304,78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006C98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</w:t>
            </w:r>
          </w:p>
        </w:tc>
      </w:tr>
      <w:tr w:rsidR="0071427A" w:rsidRPr="00AA3A6F" w:rsidTr="005B6AE5">
        <w:tc>
          <w:tcPr>
            <w:tcW w:w="2127" w:type="dxa"/>
            <w:vAlign w:val="center"/>
          </w:tcPr>
          <w:p w:rsidR="0071427A" w:rsidRPr="00AA3A6F" w:rsidRDefault="003C0E00" w:rsidP="003C0E00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Квартальная </w:t>
            </w:r>
          </w:p>
        </w:tc>
        <w:tc>
          <w:tcPr>
            <w:tcW w:w="1829" w:type="dxa"/>
            <w:vAlign w:val="center"/>
          </w:tcPr>
          <w:p w:rsidR="00FF6529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ООО </w:t>
            </w:r>
          </w:p>
          <w:p w:rsidR="0071427A" w:rsidRPr="00AA3A6F" w:rsidRDefault="00FF6529" w:rsidP="00FF6529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«ТСК Амур -2»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427A" w:rsidRDefault="005B6AE5" w:rsidP="005B6AE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  <w:p w:rsidR="005B6AE5" w:rsidRPr="00AA3A6F" w:rsidRDefault="000D52D6" w:rsidP="005B6AE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1427A" w:rsidRPr="00AA3A6F" w:rsidRDefault="00AA3A6F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27A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  <w:r w:rsidR="001B3C25">
              <w:rPr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B3546B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7A" w:rsidRPr="00AA3A6F" w:rsidRDefault="00AA3A6F" w:rsidP="00AA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71427A" w:rsidRPr="00AA3A6F">
              <w:rPr>
                <w:color w:val="000000"/>
                <w:sz w:val="20"/>
                <w:szCs w:val="20"/>
              </w:rPr>
              <w:t>голь</w:t>
            </w:r>
          </w:p>
          <w:p w:rsidR="0071427A" w:rsidRPr="00AA3A6F" w:rsidRDefault="00AA3A6F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2504BF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</w:t>
            </w:r>
          </w:p>
        </w:tc>
      </w:tr>
      <w:tr w:rsidR="0071427A" w:rsidRPr="00AA3A6F" w:rsidTr="000D52D6">
        <w:tc>
          <w:tcPr>
            <w:tcW w:w="2127" w:type="dxa"/>
            <w:vAlign w:val="center"/>
          </w:tcPr>
          <w:p w:rsidR="0071427A" w:rsidRPr="00AA3A6F" w:rsidRDefault="003C0E00" w:rsidP="003C0E00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Средняя школа</w:t>
            </w:r>
          </w:p>
        </w:tc>
        <w:tc>
          <w:tcPr>
            <w:tcW w:w="1829" w:type="dxa"/>
            <w:vAlign w:val="center"/>
          </w:tcPr>
          <w:p w:rsidR="00FF6529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ООО </w:t>
            </w:r>
          </w:p>
          <w:p w:rsidR="0071427A" w:rsidRPr="00AA3A6F" w:rsidRDefault="00FF6529" w:rsidP="00FF6529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«ТСК Амур -2»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427A" w:rsidRDefault="005B6AE5" w:rsidP="005B6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:rsidR="005B6AE5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1427A" w:rsidRPr="00AA3A6F" w:rsidRDefault="005B6AE5" w:rsidP="000D52D6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27A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  <w:r w:rsidR="001B3C25">
              <w:rPr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7A" w:rsidRPr="00AA3A6F" w:rsidRDefault="00AA3A6F" w:rsidP="00AA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 2635,73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006C98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</w:t>
            </w:r>
          </w:p>
        </w:tc>
      </w:tr>
      <w:tr w:rsidR="0071427A" w:rsidRPr="00AA3A6F" w:rsidTr="000D52D6">
        <w:tc>
          <w:tcPr>
            <w:tcW w:w="2127" w:type="dxa"/>
            <w:vAlign w:val="center"/>
          </w:tcPr>
          <w:p w:rsidR="0071427A" w:rsidRPr="00AA3A6F" w:rsidRDefault="003C0E00" w:rsidP="003C0E00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1829" w:type="dxa"/>
            <w:vAlign w:val="center"/>
          </w:tcPr>
          <w:p w:rsidR="00FF6529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ООО </w:t>
            </w:r>
          </w:p>
          <w:p w:rsidR="0071427A" w:rsidRPr="00AA3A6F" w:rsidRDefault="00FF6529" w:rsidP="00FF6529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«ТСК Амур -2»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D52D6" w:rsidRDefault="0071427A" w:rsidP="000D52D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20</w:t>
            </w:r>
            <w:r w:rsidR="000D52D6">
              <w:rPr>
                <w:color w:val="000000"/>
                <w:sz w:val="20"/>
                <w:szCs w:val="20"/>
              </w:rPr>
              <w:t>19</w:t>
            </w:r>
          </w:p>
          <w:p w:rsidR="000D52D6" w:rsidRPr="00AA3A6F" w:rsidRDefault="000D52D6" w:rsidP="000D52D6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1427A" w:rsidRPr="00AA3A6F" w:rsidRDefault="000D52D6" w:rsidP="000D52D6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27A" w:rsidRDefault="000D52D6" w:rsidP="001B3C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="001B3C25">
              <w:rPr>
                <w:color w:val="000000"/>
                <w:sz w:val="20"/>
                <w:szCs w:val="20"/>
              </w:rPr>
              <w:t xml:space="preserve"> -1,1</w:t>
            </w:r>
          </w:p>
          <w:p w:rsidR="001B3C25" w:rsidRPr="00AA3A6F" w:rsidRDefault="001B3C25" w:rsidP="000D52D6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7A" w:rsidRPr="00AA3A6F" w:rsidRDefault="00AA3A6F" w:rsidP="00AA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 2196</w:t>
            </w:r>
            <w:r w:rsidR="00A93C56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2504BF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1984</w:t>
            </w:r>
          </w:p>
        </w:tc>
      </w:tr>
      <w:tr w:rsidR="0071427A" w:rsidRPr="00AA3A6F" w:rsidTr="001B3C25">
        <w:tc>
          <w:tcPr>
            <w:tcW w:w="2127" w:type="dxa"/>
            <w:vAlign w:val="center"/>
          </w:tcPr>
          <w:p w:rsidR="0071427A" w:rsidRPr="00AA3A6F" w:rsidRDefault="003C0E00" w:rsidP="003C0E00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1829" w:type="dxa"/>
            <w:vAlign w:val="center"/>
          </w:tcPr>
          <w:p w:rsidR="00FF6529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ООО </w:t>
            </w:r>
          </w:p>
          <w:p w:rsidR="0071427A" w:rsidRPr="00AA3A6F" w:rsidRDefault="00FF6529" w:rsidP="00FF6529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«ТСК Амур -2»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427A" w:rsidRDefault="001B3C25" w:rsidP="001B3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:rsidR="001B3C25" w:rsidRDefault="001B3C25" w:rsidP="001B3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1B3C25" w:rsidRPr="00AA3A6F" w:rsidRDefault="001B3C25" w:rsidP="001B3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1427A" w:rsidRPr="00AA3A6F" w:rsidRDefault="001B3C25" w:rsidP="000D52D6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27A" w:rsidRDefault="001B3C25" w:rsidP="001B3C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КВр-1,1</w:t>
            </w:r>
          </w:p>
          <w:p w:rsidR="001B3C25" w:rsidRDefault="001B3C25" w:rsidP="001B3C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КВр-1,28</w:t>
            </w:r>
          </w:p>
          <w:p w:rsidR="001B3C25" w:rsidRPr="00AA3A6F" w:rsidRDefault="001B3C25" w:rsidP="001B3C2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7A" w:rsidRPr="00AA3A6F" w:rsidRDefault="00AA3A6F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 2071,75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7A" w:rsidRPr="00AA3A6F" w:rsidRDefault="002504BF" w:rsidP="002504B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936 </w:t>
            </w:r>
          </w:p>
        </w:tc>
      </w:tr>
      <w:tr w:rsidR="003C0E00" w:rsidRPr="00AA3A6F" w:rsidTr="001B3C25">
        <w:tc>
          <w:tcPr>
            <w:tcW w:w="2127" w:type="dxa"/>
            <w:vAlign w:val="center"/>
          </w:tcPr>
          <w:p w:rsidR="003C0E00" w:rsidRPr="00AA3A6F" w:rsidRDefault="003C0E00" w:rsidP="003C0E00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Школа -интернат</w:t>
            </w:r>
          </w:p>
        </w:tc>
        <w:tc>
          <w:tcPr>
            <w:tcW w:w="1829" w:type="dxa"/>
            <w:vAlign w:val="center"/>
          </w:tcPr>
          <w:p w:rsidR="00FF6529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ООО </w:t>
            </w:r>
          </w:p>
          <w:p w:rsidR="003C0E00" w:rsidRPr="00AA3A6F" w:rsidRDefault="00FF6529" w:rsidP="00FF6529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«ТСК Амур -2»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0E00" w:rsidRDefault="001B3C25" w:rsidP="001B3C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1B3C25" w:rsidRPr="00AA3A6F" w:rsidRDefault="001B3C25" w:rsidP="001B3C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0E00" w:rsidRPr="00AA3A6F" w:rsidRDefault="001B3C25" w:rsidP="001B3C2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E00" w:rsidRDefault="001B3C25" w:rsidP="001B3C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КВр-1,1</w:t>
            </w:r>
          </w:p>
          <w:p w:rsidR="001B3C25" w:rsidRPr="00AA3A6F" w:rsidRDefault="001B3C25" w:rsidP="001B3C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E00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6F" w:rsidRPr="00AA3A6F" w:rsidRDefault="005B6AE5" w:rsidP="00A93C56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уголь </w:t>
            </w:r>
            <w:r w:rsidR="00A93C56">
              <w:rPr>
                <w:color w:val="000000"/>
                <w:sz w:val="20"/>
                <w:szCs w:val="20"/>
              </w:rPr>
              <w:t>2804,09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E00" w:rsidRPr="00AA3A6F" w:rsidRDefault="002504BF" w:rsidP="00AA3A6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3C0E00" w:rsidRPr="00AA3A6F" w:rsidTr="001B3C25">
        <w:tc>
          <w:tcPr>
            <w:tcW w:w="2127" w:type="dxa"/>
            <w:vAlign w:val="center"/>
          </w:tcPr>
          <w:p w:rsidR="003C0E00" w:rsidRPr="00AA3A6F" w:rsidRDefault="003C0E00" w:rsidP="003C0E00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A6F">
              <w:rPr>
                <w:color w:val="000000"/>
                <w:sz w:val="20"/>
                <w:szCs w:val="20"/>
              </w:rPr>
              <w:t>Сельхозхимия</w:t>
            </w:r>
            <w:proofErr w:type="spellEnd"/>
          </w:p>
        </w:tc>
        <w:tc>
          <w:tcPr>
            <w:tcW w:w="1829" w:type="dxa"/>
            <w:vAlign w:val="center"/>
          </w:tcPr>
          <w:p w:rsidR="00FF6529" w:rsidRPr="00AA3A6F" w:rsidRDefault="00FF6529" w:rsidP="00FF6529">
            <w:pPr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 xml:space="preserve">ООО </w:t>
            </w:r>
          </w:p>
          <w:p w:rsidR="003C0E00" w:rsidRPr="00AA3A6F" w:rsidRDefault="00FF6529" w:rsidP="00FF6529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A3A6F">
              <w:rPr>
                <w:color w:val="000000"/>
                <w:sz w:val="20"/>
                <w:szCs w:val="20"/>
              </w:rPr>
              <w:t>«ТСК Амур -2»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0E00" w:rsidRDefault="00382ED8" w:rsidP="00382E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  <w:p w:rsidR="00382ED8" w:rsidRPr="00AA3A6F" w:rsidRDefault="00382ED8" w:rsidP="00382E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C0E00" w:rsidRPr="00AA3A6F" w:rsidRDefault="001B3C25" w:rsidP="001B3C2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3C0E00" w:rsidRDefault="00791B3C" w:rsidP="00791B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КВр-0,6Б</w:t>
            </w:r>
          </w:p>
          <w:p w:rsidR="00791B3C" w:rsidRPr="00AA3A6F" w:rsidRDefault="007B0CBA" w:rsidP="00791B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Е-1,08-0,9Р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E00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E00" w:rsidRPr="00AA3A6F" w:rsidRDefault="005B6AE5" w:rsidP="005B6AE5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 427,79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E00" w:rsidRPr="00AA3A6F" w:rsidRDefault="002504BF" w:rsidP="002504BF">
            <w:pPr>
              <w:spacing w:after="1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</w:tr>
    </w:tbl>
    <w:p w:rsidR="0071427A" w:rsidRPr="007F40E6" w:rsidRDefault="0071427A" w:rsidP="0071427A">
      <w:pPr>
        <w:jc w:val="both"/>
        <w:rPr>
          <w:color w:val="000000"/>
          <w:sz w:val="28"/>
          <w:szCs w:val="28"/>
        </w:rPr>
      </w:pPr>
    </w:p>
    <w:p w:rsidR="0071427A" w:rsidRPr="00AA56C0" w:rsidRDefault="0071427A" w:rsidP="0071427A">
      <w:pPr>
        <w:jc w:val="both"/>
        <w:rPr>
          <w:color w:val="000000"/>
          <w:sz w:val="28"/>
          <w:szCs w:val="28"/>
        </w:rPr>
      </w:pPr>
      <w:r w:rsidRPr="007F40E6">
        <w:rPr>
          <w:color w:val="000000"/>
        </w:rPr>
        <w:t xml:space="preserve">     </w:t>
      </w:r>
      <w:r w:rsidR="00006C98">
        <w:rPr>
          <w:color w:val="000000"/>
        </w:rPr>
        <w:t xml:space="preserve">     </w:t>
      </w:r>
      <w:r w:rsidRPr="00AA56C0">
        <w:rPr>
          <w:color w:val="000000"/>
          <w:sz w:val="28"/>
          <w:szCs w:val="28"/>
        </w:rPr>
        <w:t xml:space="preserve">Система теплоснабжения выполнена тупиковая, зависимая. Системы отопления потребителей подсоединены непосредственно к двухтрубным тепловым сетям. Общая протяжённость тепловых сетей от котельных составляет </w:t>
      </w:r>
      <w:r w:rsidR="008D5CB0" w:rsidRPr="00AA56C0">
        <w:rPr>
          <w:color w:val="000000"/>
          <w:sz w:val="28"/>
          <w:szCs w:val="28"/>
        </w:rPr>
        <w:t>1</w:t>
      </w:r>
      <w:r w:rsidR="007B0CBA" w:rsidRPr="00AA56C0">
        <w:rPr>
          <w:color w:val="000000"/>
          <w:sz w:val="28"/>
          <w:szCs w:val="28"/>
        </w:rPr>
        <w:t>2</w:t>
      </w:r>
      <w:r w:rsidR="008D5CB0" w:rsidRPr="00AA56C0">
        <w:rPr>
          <w:color w:val="000000"/>
          <w:sz w:val="28"/>
          <w:szCs w:val="28"/>
        </w:rPr>
        <w:t> </w:t>
      </w:r>
      <w:r w:rsidR="007B0CBA" w:rsidRPr="00AA56C0">
        <w:rPr>
          <w:color w:val="000000"/>
          <w:sz w:val="28"/>
          <w:szCs w:val="28"/>
        </w:rPr>
        <w:t>816</w:t>
      </w:r>
      <w:r w:rsidR="008D5CB0" w:rsidRPr="00AA56C0">
        <w:rPr>
          <w:color w:val="000000"/>
          <w:sz w:val="28"/>
          <w:szCs w:val="28"/>
        </w:rPr>
        <w:t xml:space="preserve"> </w:t>
      </w:r>
      <w:r w:rsidR="00006C98" w:rsidRPr="00AA56C0">
        <w:rPr>
          <w:color w:val="000000"/>
          <w:sz w:val="28"/>
          <w:szCs w:val="28"/>
        </w:rPr>
        <w:t>м.</w:t>
      </w:r>
    </w:p>
    <w:p w:rsidR="000F3708" w:rsidRPr="00AA56C0" w:rsidRDefault="0071427A" w:rsidP="000F3708">
      <w:pPr>
        <w:jc w:val="both"/>
        <w:rPr>
          <w:color w:val="000000"/>
          <w:sz w:val="28"/>
          <w:szCs w:val="28"/>
        </w:rPr>
      </w:pPr>
      <w:r w:rsidRPr="00AA56C0">
        <w:rPr>
          <w:color w:val="000000"/>
          <w:sz w:val="28"/>
          <w:szCs w:val="28"/>
        </w:rPr>
        <w:t xml:space="preserve">     </w:t>
      </w:r>
      <w:r w:rsidR="00006C98" w:rsidRPr="00AA56C0">
        <w:rPr>
          <w:color w:val="000000"/>
          <w:sz w:val="28"/>
          <w:szCs w:val="28"/>
        </w:rPr>
        <w:t xml:space="preserve">    </w:t>
      </w:r>
      <w:r w:rsidR="00AD586A" w:rsidRPr="00AA56C0">
        <w:rPr>
          <w:color w:val="000000"/>
          <w:sz w:val="28"/>
          <w:szCs w:val="28"/>
        </w:rPr>
        <w:t xml:space="preserve">Анализ существующей системы </w:t>
      </w:r>
      <w:r w:rsidRPr="00AA56C0">
        <w:rPr>
          <w:color w:val="000000"/>
          <w:sz w:val="28"/>
          <w:szCs w:val="28"/>
        </w:rPr>
        <w:t>теплоснабжения показывает наличие высокого уровня физического износа основного производственного оборудования и тепловых сетей. Необходимо проведения комплекса мер по реконструкции си</w:t>
      </w:r>
      <w:r w:rsidR="00791B3C" w:rsidRPr="00AA56C0">
        <w:rPr>
          <w:color w:val="000000"/>
          <w:sz w:val="28"/>
          <w:szCs w:val="28"/>
        </w:rPr>
        <w:t>стем и объектов теплоснабжения.</w:t>
      </w:r>
    </w:p>
    <w:p w:rsidR="00AD586A" w:rsidRPr="00AA56C0" w:rsidRDefault="00AD586A" w:rsidP="00AD586A">
      <w:pPr>
        <w:jc w:val="both"/>
        <w:rPr>
          <w:color w:val="000000"/>
          <w:sz w:val="28"/>
          <w:szCs w:val="28"/>
        </w:rPr>
      </w:pPr>
    </w:p>
    <w:p w:rsidR="00AD586A" w:rsidRPr="00AA56C0" w:rsidRDefault="000F3708" w:rsidP="000F3708">
      <w:pPr>
        <w:ind w:firstLine="567"/>
        <w:jc w:val="both"/>
        <w:rPr>
          <w:b/>
          <w:sz w:val="28"/>
          <w:szCs w:val="28"/>
        </w:rPr>
      </w:pPr>
      <w:r w:rsidRPr="00AA56C0">
        <w:rPr>
          <w:b/>
          <w:sz w:val="28"/>
          <w:szCs w:val="28"/>
        </w:rPr>
        <w:t xml:space="preserve">ТБО. </w:t>
      </w:r>
    </w:p>
    <w:p w:rsidR="000F3708" w:rsidRPr="00AA56C0" w:rsidRDefault="00AD586A" w:rsidP="000F3708">
      <w:pPr>
        <w:ind w:firstLine="567"/>
        <w:jc w:val="both"/>
        <w:rPr>
          <w:rStyle w:val="aa"/>
          <w:b w:val="0"/>
          <w:color w:val="000000"/>
          <w:sz w:val="28"/>
          <w:szCs w:val="28"/>
        </w:rPr>
      </w:pPr>
      <w:r w:rsidRPr="00AA56C0">
        <w:rPr>
          <w:b/>
          <w:sz w:val="28"/>
          <w:szCs w:val="28"/>
        </w:rPr>
        <w:lastRenderedPageBreak/>
        <w:t xml:space="preserve">      </w:t>
      </w:r>
      <w:r w:rsidR="000F3708" w:rsidRPr="00AA56C0">
        <w:rPr>
          <w:sz w:val="28"/>
          <w:szCs w:val="28"/>
        </w:rPr>
        <w:t>Полигон твердых бытовых отходов расположен за границей поселения. На полигон ТБО вывозятся отходы от жилых домов, общественных зданий, учреждений, предприятий торговли. Сбор и в</w:t>
      </w:r>
      <w:r w:rsidR="000F3708" w:rsidRPr="00AA56C0">
        <w:rPr>
          <w:rStyle w:val="aa"/>
          <w:b w:val="0"/>
          <w:color w:val="000000"/>
          <w:sz w:val="28"/>
          <w:szCs w:val="28"/>
        </w:rPr>
        <w:t xml:space="preserve">ывоз ТБО осуществляется </w:t>
      </w:r>
      <w:r w:rsidR="00BD4C20" w:rsidRPr="00AA56C0">
        <w:rPr>
          <w:rStyle w:val="aa"/>
          <w:b w:val="0"/>
          <w:color w:val="000000"/>
          <w:sz w:val="28"/>
          <w:szCs w:val="28"/>
        </w:rPr>
        <w:t xml:space="preserve">ООО </w:t>
      </w:r>
      <w:r w:rsidR="000F3708" w:rsidRPr="00AA56C0">
        <w:rPr>
          <w:rStyle w:val="aa"/>
          <w:b w:val="0"/>
          <w:color w:val="000000"/>
          <w:sz w:val="28"/>
          <w:szCs w:val="28"/>
        </w:rPr>
        <w:t>«</w:t>
      </w:r>
      <w:proofErr w:type="spellStart"/>
      <w:r w:rsidR="00BD4C20" w:rsidRPr="00AA56C0">
        <w:rPr>
          <w:rStyle w:val="aa"/>
          <w:b w:val="0"/>
          <w:color w:val="000000"/>
          <w:sz w:val="28"/>
          <w:szCs w:val="28"/>
        </w:rPr>
        <w:t>Энерго</w:t>
      </w:r>
      <w:proofErr w:type="spellEnd"/>
      <w:r w:rsidR="00BD4C20" w:rsidRPr="00AA56C0">
        <w:rPr>
          <w:rStyle w:val="aa"/>
          <w:b w:val="0"/>
          <w:color w:val="000000"/>
          <w:sz w:val="28"/>
          <w:szCs w:val="28"/>
        </w:rPr>
        <w:t xml:space="preserve"> -Сервис</w:t>
      </w:r>
      <w:r w:rsidR="000F3708" w:rsidRPr="00AA56C0">
        <w:rPr>
          <w:rStyle w:val="aa"/>
          <w:b w:val="0"/>
          <w:color w:val="000000"/>
          <w:sz w:val="28"/>
          <w:szCs w:val="28"/>
        </w:rPr>
        <w:t>»</w:t>
      </w:r>
      <w:r w:rsidR="000F3708" w:rsidRPr="00AA56C0">
        <w:rPr>
          <w:rStyle w:val="aa"/>
          <w:color w:val="000000"/>
          <w:sz w:val="28"/>
          <w:szCs w:val="28"/>
        </w:rPr>
        <w:t xml:space="preserve"> </w:t>
      </w:r>
      <w:r w:rsidR="000F3708" w:rsidRPr="00AA56C0">
        <w:rPr>
          <w:rStyle w:val="aa"/>
          <w:b w:val="0"/>
          <w:sz w:val="28"/>
          <w:szCs w:val="28"/>
        </w:rPr>
        <w:t>2 раз</w:t>
      </w:r>
      <w:r w:rsidR="002130F7" w:rsidRPr="00AA56C0">
        <w:rPr>
          <w:rStyle w:val="aa"/>
          <w:b w:val="0"/>
          <w:sz w:val="28"/>
          <w:szCs w:val="28"/>
        </w:rPr>
        <w:t>а</w:t>
      </w:r>
      <w:r w:rsidR="000F3708" w:rsidRPr="00AA56C0">
        <w:rPr>
          <w:rStyle w:val="aa"/>
          <w:b w:val="0"/>
          <w:sz w:val="28"/>
          <w:szCs w:val="28"/>
        </w:rPr>
        <w:t xml:space="preserve"> в неделю.</w:t>
      </w:r>
      <w:r w:rsidR="000F3708" w:rsidRPr="00AA56C0">
        <w:rPr>
          <w:rStyle w:val="aa"/>
          <w:color w:val="000000"/>
          <w:sz w:val="28"/>
          <w:szCs w:val="28"/>
        </w:rPr>
        <w:t xml:space="preserve">  </w:t>
      </w:r>
      <w:r w:rsidR="000F3708" w:rsidRPr="00AA56C0">
        <w:rPr>
          <w:rStyle w:val="aa"/>
          <w:b w:val="0"/>
          <w:color w:val="000000"/>
          <w:sz w:val="28"/>
          <w:szCs w:val="28"/>
        </w:rPr>
        <w:t xml:space="preserve">На территории сельского поселения </w:t>
      </w:r>
      <w:r w:rsidR="00BD4C20" w:rsidRPr="00AA56C0">
        <w:rPr>
          <w:sz w:val="28"/>
          <w:szCs w:val="28"/>
        </w:rPr>
        <w:t xml:space="preserve">Поярковский </w:t>
      </w:r>
      <w:r w:rsidR="000F3708" w:rsidRPr="00AA56C0">
        <w:rPr>
          <w:sz w:val="28"/>
          <w:szCs w:val="28"/>
        </w:rPr>
        <w:t xml:space="preserve"> сельсовет</w:t>
      </w:r>
      <w:r w:rsidR="00BD4C20" w:rsidRPr="00AA56C0">
        <w:rPr>
          <w:rStyle w:val="aa"/>
          <w:color w:val="000000"/>
          <w:sz w:val="28"/>
          <w:szCs w:val="28"/>
        </w:rPr>
        <w:t xml:space="preserve"> </w:t>
      </w:r>
      <w:r w:rsidR="000F3708" w:rsidRPr="00AA56C0">
        <w:rPr>
          <w:rStyle w:val="aa"/>
          <w:color w:val="000000"/>
          <w:sz w:val="28"/>
          <w:szCs w:val="28"/>
        </w:rPr>
        <w:t xml:space="preserve"> </w:t>
      </w:r>
      <w:r w:rsidR="000F3708" w:rsidRPr="00AA56C0">
        <w:rPr>
          <w:rStyle w:val="aa"/>
          <w:b w:val="0"/>
          <w:color w:val="000000"/>
          <w:sz w:val="28"/>
          <w:szCs w:val="28"/>
        </w:rPr>
        <w:t>установлен</w:t>
      </w:r>
      <w:r w:rsidR="00BD4C20" w:rsidRPr="00AA56C0">
        <w:rPr>
          <w:rStyle w:val="aa"/>
          <w:b w:val="0"/>
          <w:color w:val="000000"/>
          <w:sz w:val="28"/>
          <w:szCs w:val="28"/>
        </w:rPr>
        <w:t>о</w:t>
      </w:r>
      <w:r w:rsidR="000F3708" w:rsidRPr="00AA56C0">
        <w:rPr>
          <w:rStyle w:val="aa"/>
          <w:color w:val="000000"/>
          <w:sz w:val="28"/>
          <w:szCs w:val="28"/>
        </w:rPr>
        <w:t xml:space="preserve"> </w:t>
      </w:r>
      <w:r w:rsidR="00BD4C20" w:rsidRPr="00AA56C0">
        <w:rPr>
          <w:rStyle w:val="aa"/>
          <w:b w:val="0"/>
          <w:color w:val="000000"/>
          <w:sz w:val="28"/>
          <w:szCs w:val="28"/>
        </w:rPr>
        <w:t xml:space="preserve">306 </w:t>
      </w:r>
      <w:r w:rsidR="000F3708" w:rsidRPr="00AA56C0">
        <w:rPr>
          <w:rStyle w:val="aa"/>
          <w:b w:val="0"/>
          <w:color w:val="000000"/>
          <w:sz w:val="28"/>
          <w:szCs w:val="28"/>
        </w:rPr>
        <w:t xml:space="preserve">контейнеров. </w:t>
      </w:r>
    </w:p>
    <w:p w:rsidR="000F3708" w:rsidRPr="00AA56C0" w:rsidRDefault="000F3708" w:rsidP="000F3708">
      <w:pPr>
        <w:ind w:firstLine="567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При возникновении несанкционированных свалок, администрация </w:t>
      </w:r>
      <w:r w:rsidR="00BD4C20" w:rsidRPr="00AA56C0">
        <w:rPr>
          <w:sz w:val="28"/>
          <w:szCs w:val="28"/>
        </w:rPr>
        <w:t xml:space="preserve">Поярковского сельсовета </w:t>
      </w:r>
      <w:r w:rsidRPr="00AA56C0">
        <w:rPr>
          <w:sz w:val="28"/>
          <w:szCs w:val="28"/>
        </w:rPr>
        <w:t xml:space="preserve">ликвидирует их </w:t>
      </w:r>
      <w:r w:rsidR="00BD4C20" w:rsidRPr="00AA56C0">
        <w:rPr>
          <w:sz w:val="28"/>
          <w:szCs w:val="28"/>
        </w:rPr>
        <w:t xml:space="preserve"> </w:t>
      </w:r>
      <w:r w:rsidRPr="00AA56C0">
        <w:rPr>
          <w:sz w:val="28"/>
          <w:szCs w:val="28"/>
        </w:rPr>
        <w:t xml:space="preserve"> силами</w:t>
      </w:r>
      <w:r w:rsidR="00BD4C20" w:rsidRPr="00AA56C0">
        <w:rPr>
          <w:sz w:val="28"/>
          <w:szCs w:val="28"/>
        </w:rPr>
        <w:t xml:space="preserve"> МБУ «</w:t>
      </w:r>
      <w:proofErr w:type="spellStart"/>
      <w:r w:rsidR="00BD4C20" w:rsidRPr="00AA56C0">
        <w:rPr>
          <w:sz w:val="28"/>
          <w:szCs w:val="28"/>
        </w:rPr>
        <w:t>Поярковское</w:t>
      </w:r>
      <w:proofErr w:type="spellEnd"/>
      <w:r w:rsidR="00BD4C20" w:rsidRPr="00AA56C0">
        <w:rPr>
          <w:sz w:val="28"/>
          <w:szCs w:val="28"/>
        </w:rPr>
        <w:t>»</w:t>
      </w:r>
      <w:r w:rsidRPr="00AA56C0">
        <w:rPr>
          <w:sz w:val="28"/>
          <w:szCs w:val="28"/>
        </w:rPr>
        <w:t>, а также привлекает население для участия в субботниках и экологических акциях.</w:t>
      </w:r>
    </w:p>
    <w:p w:rsidR="000F3708" w:rsidRPr="00AA56C0" w:rsidRDefault="000F3708" w:rsidP="000F3708">
      <w:pPr>
        <w:pStyle w:val="Default"/>
        <w:ind w:firstLine="709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систем коммунальной инфраструктуры городских округов и поселений (соответственно). </w:t>
      </w:r>
    </w:p>
    <w:p w:rsidR="000F3708" w:rsidRPr="00AA56C0" w:rsidRDefault="000F3708" w:rsidP="000F3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В соответствии со статьей 26 Градостроительного кодекса РФ, реализация генерального плана поселения осуществляется путем выполнения мероприятий, которые предусмотрены, в том числе программами комплексного развития систем коммунальной инфраструктуры муниципальных образований. </w:t>
      </w:r>
    </w:p>
    <w:p w:rsidR="000F3708" w:rsidRPr="00AA56C0" w:rsidRDefault="000F3708" w:rsidP="000F3708">
      <w:pPr>
        <w:ind w:firstLine="720"/>
        <w:jc w:val="center"/>
        <w:rPr>
          <w:b/>
          <w:sz w:val="28"/>
          <w:szCs w:val="28"/>
        </w:rPr>
      </w:pPr>
    </w:p>
    <w:p w:rsidR="000F3708" w:rsidRPr="00AA56C0" w:rsidRDefault="002130F7" w:rsidP="000F3708">
      <w:pPr>
        <w:ind w:firstLine="720"/>
        <w:jc w:val="center"/>
        <w:rPr>
          <w:sz w:val="28"/>
          <w:szCs w:val="28"/>
        </w:rPr>
      </w:pPr>
      <w:r w:rsidRPr="00AA56C0">
        <w:rPr>
          <w:b/>
          <w:sz w:val="28"/>
          <w:szCs w:val="28"/>
        </w:rPr>
        <w:t>5</w:t>
      </w:r>
      <w:r w:rsidR="000F3708" w:rsidRPr="00AA56C0">
        <w:rPr>
          <w:b/>
          <w:sz w:val="28"/>
          <w:szCs w:val="28"/>
        </w:rPr>
        <w:t xml:space="preserve">. Принципы формирования Программы </w:t>
      </w:r>
    </w:p>
    <w:p w:rsidR="000F3708" w:rsidRPr="00AA56C0" w:rsidRDefault="000F3708" w:rsidP="000F3708">
      <w:pPr>
        <w:ind w:firstLine="720"/>
        <w:jc w:val="both"/>
        <w:rPr>
          <w:spacing w:val="-6"/>
          <w:sz w:val="28"/>
          <w:szCs w:val="28"/>
        </w:rPr>
      </w:pPr>
      <w:r w:rsidRPr="00AA56C0">
        <w:rPr>
          <w:spacing w:val="-6"/>
          <w:sz w:val="28"/>
          <w:szCs w:val="28"/>
        </w:rPr>
        <w:t>Формирование и реализация программы комплексного развития систем коммунальной инфраструктуры сельского поселения «</w:t>
      </w:r>
      <w:r w:rsidR="00D041B5" w:rsidRPr="00AA56C0">
        <w:rPr>
          <w:sz w:val="28"/>
          <w:szCs w:val="28"/>
        </w:rPr>
        <w:t>Поярковский</w:t>
      </w:r>
      <w:r w:rsidRPr="00AA56C0">
        <w:rPr>
          <w:sz w:val="28"/>
          <w:szCs w:val="28"/>
        </w:rPr>
        <w:t xml:space="preserve"> сельсовет</w:t>
      </w:r>
      <w:r w:rsidRPr="00AA56C0">
        <w:rPr>
          <w:spacing w:val="-6"/>
          <w:sz w:val="28"/>
          <w:szCs w:val="28"/>
        </w:rPr>
        <w:t xml:space="preserve">» базируется на следующих </w:t>
      </w:r>
      <w:r w:rsidRPr="00AA56C0">
        <w:rPr>
          <w:spacing w:val="-6"/>
          <w:sz w:val="28"/>
          <w:szCs w:val="28"/>
          <w:u w:val="single"/>
        </w:rPr>
        <w:t>принципах</w:t>
      </w:r>
      <w:r w:rsidRPr="00AA56C0">
        <w:rPr>
          <w:spacing w:val="-6"/>
          <w:sz w:val="28"/>
          <w:szCs w:val="28"/>
        </w:rPr>
        <w:t>:</w:t>
      </w:r>
    </w:p>
    <w:p w:rsidR="000F3708" w:rsidRPr="00AA56C0" w:rsidRDefault="000F3708" w:rsidP="000F3708">
      <w:pPr>
        <w:ind w:firstLine="708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– </w:t>
      </w:r>
      <w:r w:rsidRPr="00AA56C0">
        <w:rPr>
          <w:bCs/>
          <w:sz w:val="28"/>
          <w:szCs w:val="28"/>
        </w:rPr>
        <w:t>целеполагания</w:t>
      </w:r>
      <w:r w:rsidRPr="00AA56C0">
        <w:rPr>
          <w:sz w:val="28"/>
          <w:szCs w:val="28"/>
        </w:rPr>
        <w:t xml:space="preserve"> – мероприятия и решения программы должны обеспечивать достижение поставленных целей;</w:t>
      </w:r>
    </w:p>
    <w:p w:rsidR="000F3708" w:rsidRPr="00AA56C0" w:rsidRDefault="000F3708" w:rsidP="000F3708">
      <w:pPr>
        <w:ind w:firstLine="708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– </w:t>
      </w:r>
      <w:r w:rsidRPr="00AA56C0">
        <w:rPr>
          <w:bCs/>
          <w:sz w:val="28"/>
          <w:szCs w:val="28"/>
        </w:rPr>
        <w:t>системности</w:t>
      </w:r>
      <w:r w:rsidRPr="00AA56C0">
        <w:rPr>
          <w:sz w:val="28"/>
          <w:szCs w:val="28"/>
        </w:rPr>
        <w:t xml:space="preserve"> – рассмотрение Программы, как единой системы с учетом взаимного влияния разделов и мероприятий Программы друг на друга;</w:t>
      </w:r>
    </w:p>
    <w:p w:rsidR="000F3708" w:rsidRDefault="000F3708" w:rsidP="00235858">
      <w:pPr>
        <w:ind w:firstLine="708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– </w:t>
      </w:r>
      <w:r w:rsidRPr="00AA56C0">
        <w:rPr>
          <w:bCs/>
          <w:sz w:val="28"/>
          <w:szCs w:val="28"/>
        </w:rPr>
        <w:t>комплексност</w:t>
      </w:r>
      <w:r w:rsidRPr="00AA56C0">
        <w:rPr>
          <w:sz w:val="28"/>
          <w:szCs w:val="28"/>
        </w:rPr>
        <w:t>и – формирование Программы в увязке с программами органов исполнительной власти субъекта, органов местного самоуправления района.</w:t>
      </w:r>
    </w:p>
    <w:p w:rsidR="00235858" w:rsidRPr="00AA56C0" w:rsidRDefault="00235858" w:rsidP="00235858">
      <w:pPr>
        <w:ind w:firstLine="708"/>
        <w:jc w:val="both"/>
        <w:rPr>
          <w:sz w:val="28"/>
          <w:szCs w:val="28"/>
        </w:rPr>
      </w:pPr>
    </w:p>
    <w:p w:rsidR="003D633C" w:rsidRPr="00AA56C0" w:rsidRDefault="002130F7" w:rsidP="003D633C">
      <w:pPr>
        <w:jc w:val="center"/>
        <w:rPr>
          <w:b/>
          <w:sz w:val="28"/>
          <w:szCs w:val="28"/>
        </w:rPr>
      </w:pPr>
      <w:r w:rsidRPr="00AA56C0">
        <w:rPr>
          <w:b/>
          <w:sz w:val="28"/>
          <w:szCs w:val="28"/>
        </w:rPr>
        <w:t>6</w:t>
      </w:r>
      <w:r w:rsidR="003D633C" w:rsidRPr="00AA56C0">
        <w:rPr>
          <w:b/>
          <w:sz w:val="28"/>
          <w:szCs w:val="28"/>
        </w:rPr>
        <w:t xml:space="preserve">. Цели, задачи и ожидаемые конечные результаты </w:t>
      </w:r>
    </w:p>
    <w:p w:rsidR="003D633C" w:rsidRPr="00AA56C0" w:rsidRDefault="003D633C" w:rsidP="003D633C">
      <w:pPr>
        <w:spacing w:after="120"/>
        <w:jc w:val="center"/>
        <w:rPr>
          <w:b/>
          <w:sz w:val="28"/>
          <w:szCs w:val="28"/>
        </w:rPr>
      </w:pPr>
      <w:r w:rsidRPr="00AA56C0">
        <w:rPr>
          <w:b/>
          <w:sz w:val="28"/>
          <w:szCs w:val="28"/>
        </w:rPr>
        <w:t>муниципальной программы.</w:t>
      </w:r>
    </w:p>
    <w:p w:rsidR="003D633C" w:rsidRPr="00AA56C0" w:rsidRDefault="003D633C" w:rsidP="003D6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6C0">
        <w:rPr>
          <w:rFonts w:ascii="Times New Roman" w:hAnsi="Times New Roman" w:cs="Times New Roman"/>
          <w:sz w:val="28"/>
          <w:szCs w:val="28"/>
        </w:rPr>
        <w:t xml:space="preserve">Основная цель программы – повышение эффективности, устойчивости и надежности функционирования систем жизнеобеспечения населения, привлечения инвестиций в жилищно-коммунальную отрасль, улучшение качества услуг с одновременным снижением затрат, улучшение экологической обстановки на территории муниципального образования </w:t>
      </w:r>
      <w:r w:rsidR="009A0FEA" w:rsidRPr="00AA56C0">
        <w:rPr>
          <w:rFonts w:ascii="Times New Roman" w:hAnsi="Times New Roman" w:cs="Times New Roman"/>
          <w:sz w:val="28"/>
          <w:szCs w:val="28"/>
        </w:rPr>
        <w:t xml:space="preserve">Поярковский </w:t>
      </w:r>
      <w:r w:rsidRPr="00AA56C0">
        <w:rPr>
          <w:rFonts w:ascii="Times New Roman" w:hAnsi="Times New Roman" w:cs="Times New Roman"/>
          <w:sz w:val="28"/>
          <w:szCs w:val="28"/>
        </w:rPr>
        <w:t>сельсовет.</w:t>
      </w:r>
    </w:p>
    <w:p w:rsidR="009A0FEA" w:rsidRPr="00AA56C0" w:rsidRDefault="003D633C" w:rsidP="009A0FE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56C0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A56C0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  <w:r w:rsidR="009A0FEA" w:rsidRPr="00AA56C0">
        <w:rPr>
          <w:b/>
          <w:sz w:val="28"/>
          <w:szCs w:val="28"/>
        </w:rPr>
        <w:t xml:space="preserve"> </w:t>
      </w:r>
    </w:p>
    <w:p w:rsidR="009A0FEA" w:rsidRPr="00AA56C0" w:rsidRDefault="009A0FEA" w:rsidP="009A0FEA">
      <w:pPr>
        <w:ind w:firstLine="708"/>
        <w:jc w:val="both"/>
        <w:rPr>
          <w:sz w:val="28"/>
          <w:szCs w:val="28"/>
        </w:rPr>
      </w:pPr>
      <w:r w:rsidRPr="00AA56C0">
        <w:rPr>
          <w:sz w:val="28"/>
          <w:szCs w:val="28"/>
        </w:rPr>
        <w:t>Основными направлениями энергосбережения и экономии топливно-энергетических ресурсов в жилищно-коммунальном хозяйстве являются следующие мероприятия:</w:t>
      </w:r>
    </w:p>
    <w:p w:rsidR="009A0FEA" w:rsidRPr="00AA56C0" w:rsidRDefault="009A0FEA" w:rsidP="009A0FEA">
      <w:pPr>
        <w:ind w:firstLine="708"/>
        <w:jc w:val="both"/>
        <w:rPr>
          <w:sz w:val="28"/>
          <w:szCs w:val="28"/>
        </w:rPr>
      </w:pPr>
      <w:r w:rsidRPr="00AA56C0">
        <w:rPr>
          <w:sz w:val="28"/>
          <w:szCs w:val="28"/>
        </w:rPr>
        <w:t>- замена устаревшего малоэффективного котельного оборудования с установкой приборов учета и регулирования отпуска тепловой энергии;</w:t>
      </w:r>
    </w:p>
    <w:p w:rsidR="009A0FEA" w:rsidRPr="00AA56C0" w:rsidRDefault="009A0FEA" w:rsidP="009A0FEA">
      <w:pPr>
        <w:ind w:firstLine="708"/>
        <w:jc w:val="both"/>
        <w:rPr>
          <w:sz w:val="28"/>
          <w:szCs w:val="28"/>
        </w:rPr>
      </w:pPr>
      <w:r w:rsidRPr="00AA56C0">
        <w:rPr>
          <w:sz w:val="28"/>
          <w:szCs w:val="28"/>
        </w:rPr>
        <w:lastRenderedPageBreak/>
        <w:t>- реконструкция тепловых сетей с применением современных высокоэффективных теплоизоляционных материалов.</w:t>
      </w:r>
    </w:p>
    <w:p w:rsidR="009A0FEA" w:rsidRPr="00AA56C0" w:rsidRDefault="009A0FEA" w:rsidP="00B01307">
      <w:pPr>
        <w:ind w:firstLine="709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Программа включает мероприятия по реконструкции и капитальному ремонту объектов инженерной инфраструктуры, внедрению ресурсосберегающих технологий для обеспечения надежного и устойчивого обслуживания потребителей, энергосбережению в жилищно-коммунальном хозяйстве муниципального образования Поярковский сельсовет. Проведение мероприятий будет ориентировано </w:t>
      </w:r>
      <w:r w:rsidR="00B01307" w:rsidRPr="00AA56C0">
        <w:rPr>
          <w:sz w:val="28"/>
          <w:szCs w:val="28"/>
        </w:rPr>
        <w:t xml:space="preserve">  на </w:t>
      </w:r>
      <w:r w:rsidRPr="00AA56C0">
        <w:rPr>
          <w:sz w:val="28"/>
          <w:szCs w:val="28"/>
        </w:rPr>
        <w:t>оптимизаци</w:t>
      </w:r>
      <w:r w:rsidR="00B01307" w:rsidRPr="00AA56C0">
        <w:rPr>
          <w:sz w:val="28"/>
          <w:szCs w:val="28"/>
        </w:rPr>
        <w:t>ю</w:t>
      </w:r>
      <w:r w:rsidRPr="00AA56C0">
        <w:rPr>
          <w:sz w:val="28"/>
          <w:szCs w:val="28"/>
        </w:rPr>
        <w:t xml:space="preserve"> бюджетных расходов на строительст</w:t>
      </w:r>
      <w:r w:rsidR="00B01307" w:rsidRPr="00AA56C0">
        <w:rPr>
          <w:sz w:val="28"/>
          <w:szCs w:val="28"/>
        </w:rPr>
        <w:t>во и модернизацию объектов ЖКХ.</w:t>
      </w:r>
    </w:p>
    <w:p w:rsidR="003D633C" w:rsidRPr="00AA56C0" w:rsidRDefault="003D633C" w:rsidP="003D633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AA56C0">
        <w:rPr>
          <w:color w:val="000000"/>
          <w:spacing w:val="-2"/>
          <w:sz w:val="28"/>
          <w:szCs w:val="28"/>
        </w:rPr>
        <w:t>Основные задачи программы</w:t>
      </w:r>
      <w:r w:rsidR="009A0FEA" w:rsidRPr="00AA56C0">
        <w:rPr>
          <w:color w:val="000000"/>
          <w:spacing w:val="-2"/>
          <w:sz w:val="28"/>
          <w:szCs w:val="28"/>
        </w:rPr>
        <w:t>:</w:t>
      </w:r>
    </w:p>
    <w:p w:rsidR="003D633C" w:rsidRPr="00AA56C0" w:rsidRDefault="003D633C" w:rsidP="003D633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56C0">
        <w:rPr>
          <w:rFonts w:ascii="Times New Roman" w:hAnsi="Times New Roman"/>
          <w:sz w:val="28"/>
          <w:szCs w:val="28"/>
        </w:rPr>
        <w:t>1. Повышение надежности систем коммунальной инфраструктуры.</w:t>
      </w:r>
    </w:p>
    <w:p w:rsidR="003D633C" w:rsidRPr="00AA56C0" w:rsidRDefault="003D633C" w:rsidP="003D633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56C0">
        <w:rPr>
          <w:rFonts w:ascii="Times New Roman" w:hAnsi="Times New Roman"/>
          <w:sz w:val="28"/>
          <w:szCs w:val="28"/>
        </w:rPr>
        <w:t>2. Обеспечение более комфортных условий проживания населения сельского поселения.</w:t>
      </w:r>
    </w:p>
    <w:p w:rsidR="003D633C" w:rsidRPr="00AA56C0" w:rsidRDefault="003D633C" w:rsidP="003D633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56C0">
        <w:rPr>
          <w:rFonts w:ascii="Times New Roman" w:hAnsi="Times New Roman"/>
          <w:sz w:val="28"/>
          <w:szCs w:val="28"/>
        </w:rPr>
        <w:t>3. Повышение качества предоставляемых жилищно-коммунальных услуг.</w:t>
      </w:r>
    </w:p>
    <w:p w:rsidR="003D633C" w:rsidRPr="00AA56C0" w:rsidRDefault="003D633C" w:rsidP="003D633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56C0">
        <w:rPr>
          <w:rFonts w:ascii="Times New Roman" w:hAnsi="Times New Roman"/>
          <w:sz w:val="28"/>
          <w:szCs w:val="28"/>
        </w:rPr>
        <w:t>4. Повышение эффективности используемого оборудования.</w:t>
      </w:r>
    </w:p>
    <w:p w:rsidR="003D633C" w:rsidRPr="00AA56C0" w:rsidRDefault="003D633C" w:rsidP="003D633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56C0">
        <w:rPr>
          <w:rFonts w:ascii="Times New Roman" w:hAnsi="Times New Roman"/>
          <w:sz w:val="28"/>
          <w:szCs w:val="28"/>
        </w:rPr>
        <w:t>5. Снижение потерь при поставке ресурсов потребителям.</w:t>
      </w:r>
    </w:p>
    <w:p w:rsidR="009A0FEA" w:rsidRPr="00AA56C0" w:rsidRDefault="003D633C" w:rsidP="009A0FE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56C0">
        <w:rPr>
          <w:rFonts w:ascii="Times New Roman" w:hAnsi="Times New Roman"/>
          <w:sz w:val="28"/>
          <w:szCs w:val="28"/>
        </w:rPr>
        <w:t>6. Улучшение экологической обстановки в сельском поселении.</w:t>
      </w:r>
    </w:p>
    <w:p w:rsidR="000F3708" w:rsidRPr="00AA56C0" w:rsidRDefault="000F3708" w:rsidP="0047526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3708" w:rsidRPr="00AA56C0" w:rsidRDefault="000F3708" w:rsidP="000F370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130F7" w:rsidRPr="00AA56C0">
        <w:rPr>
          <w:rFonts w:ascii="Times New Roman" w:hAnsi="Times New Roman" w:cs="Times New Roman"/>
          <w:b/>
          <w:sz w:val="28"/>
          <w:szCs w:val="28"/>
        </w:rPr>
        <w:t>7</w:t>
      </w:r>
      <w:r w:rsidRPr="00AA56C0">
        <w:rPr>
          <w:rFonts w:ascii="Times New Roman" w:hAnsi="Times New Roman" w:cs="Times New Roman"/>
          <w:b/>
          <w:sz w:val="28"/>
          <w:szCs w:val="28"/>
        </w:rPr>
        <w:t>. Источники финансирования</w:t>
      </w:r>
    </w:p>
    <w:p w:rsidR="000F3708" w:rsidRPr="00AA56C0" w:rsidRDefault="000F3708" w:rsidP="000F3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708" w:rsidRPr="00AA56C0" w:rsidRDefault="000F3708" w:rsidP="00235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6C0">
        <w:rPr>
          <w:rFonts w:ascii="Times New Roman" w:hAnsi="Times New Roman" w:cs="Times New Roman"/>
          <w:sz w:val="28"/>
          <w:szCs w:val="28"/>
        </w:rPr>
        <w:t xml:space="preserve">Перечень мероприятий и объемы финансирования носят прогнозный характер и утверждаются решением </w:t>
      </w:r>
      <w:r w:rsidR="003D633C" w:rsidRPr="00AA56C0">
        <w:rPr>
          <w:rFonts w:ascii="Times New Roman" w:hAnsi="Times New Roman" w:cs="Times New Roman"/>
          <w:sz w:val="28"/>
          <w:szCs w:val="28"/>
        </w:rPr>
        <w:t>сессии Совета народных депутатов Поярковского сельсовета</w:t>
      </w:r>
      <w:r w:rsidRPr="00AA56C0">
        <w:rPr>
          <w:rFonts w:ascii="Times New Roman" w:hAnsi="Times New Roman" w:cs="Times New Roman"/>
          <w:sz w:val="28"/>
          <w:szCs w:val="28"/>
        </w:rPr>
        <w:t xml:space="preserve"> при утверждении бюджета муниципального образования</w:t>
      </w:r>
      <w:r w:rsidR="003D633C" w:rsidRPr="00AA56C0">
        <w:rPr>
          <w:rFonts w:ascii="Times New Roman" w:hAnsi="Times New Roman" w:cs="Times New Roman"/>
          <w:sz w:val="28"/>
          <w:szCs w:val="28"/>
        </w:rPr>
        <w:t xml:space="preserve"> </w:t>
      </w:r>
      <w:r w:rsidRPr="00AA56C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235858" w:rsidRPr="00235858" w:rsidRDefault="00235858" w:rsidP="00235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858">
        <w:rPr>
          <w:rFonts w:ascii="Times New Roman" w:hAnsi="Times New Roman" w:cs="Times New Roman"/>
          <w:sz w:val="28"/>
          <w:szCs w:val="28"/>
        </w:rPr>
        <w:t xml:space="preserve">Общие финансовые потребности в реализации программы составляют 50271,9 тыс. руб. с учетом инфляции в период реализации программы. </w:t>
      </w:r>
    </w:p>
    <w:p w:rsidR="00235858" w:rsidRPr="00235858" w:rsidRDefault="00235858" w:rsidP="00235858">
      <w:pPr>
        <w:ind w:firstLine="709"/>
        <w:jc w:val="both"/>
        <w:rPr>
          <w:sz w:val="28"/>
          <w:szCs w:val="28"/>
        </w:rPr>
      </w:pPr>
      <w:r w:rsidRPr="00235858">
        <w:rPr>
          <w:sz w:val="28"/>
          <w:szCs w:val="28"/>
        </w:rPr>
        <w:t xml:space="preserve">В таблице </w:t>
      </w:r>
      <w:r w:rsidR="003663FC">
        <w:rPr>
          <w:sz w:val="28"/>
          <w:szCs w:val="28"/>
        </w:rPr>
        <w:t>7</w:t>
      </w:r>
      <w:r w:rsidRPr="00235858">
        <w:rPr>
          <w:sz w:val="28"/>
          <w:szCs w:val="28"/>
        </w:rPr>
        <w:t>.1 представлены объемы инвестиционных вложений в разрезе коммунальных ресурсов.</w:t>
      </w:r>
    </w:p>
    <w:p w:rsidR="003663FC" w:rsidRDefault="003663FC" w:rsidP="002358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5858" w:rsidRPr="00C72780" w:rsidRDefault="00235858" w:rsidP="003663FC">
      <w:pPr>
        <w:ind w:firstLine="709"/>
        <w:jc w:val="center"/>
      </w:pPr>
      <w:r w:rsidRPr="003663FC">
        <w:rPr>
          <w:sz w:val="28"/>
          <w:szCs w:val="28"/>
        </w:rPr>
        <w:t>Табл.7.1. Суммарные потребности финансирования реализации программы</w:t>
      </w:r>
      <w:r w:rsidRPr="00C72780">
        <w:t>.</w:t>
      </w:r>
    </w:p>
    <w:tbl>
      <w:tblPr>
        <w:tblW w:w="5155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201"/>
        <w:gridCol w:w="1650"/>
        <w:gridCol w:w="1651"/>
        <w:gridCol w:w="1804"/>
        <w:gridCol w:w="1630"/>
      </w:tblGrid>
      <w:tr w:rsidR="00105C00" w:rsidRPr="00C72780" w:rsidTr="00DA04C7">
        <w:trPr>
          <w:trHeight w:val="397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proofErr w:type="spellStart"/>
            <w:r w:rsidRPr="00C72780">
              <w:rPr>
                <w:color w:val="auto"/>
                <w:sz w:val="24"/>
                <w:szCs w:val="24"/>
              </w:rPr>
              <w:t>Система</w:t>
            </w:r>
            <w:proofErr w:type="spellEnd"/>
            <w:r w:rsidRPr="00C72780">
              <w:rPr>
                <w:color w:val="auto"/>
                <w:sz w:val="24"/>
                <w:szCs w:val="24"/>
              </w:rPr>
              <w:t xml:space="preserve"> ЖКХ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r w:rsidRPr="00C72780">
              <w:rPr>
                <w:color w:val="auto"/>
                <w:sz w:val="24"/>
                <w:szCs w:val="24"/>
              </w:rPr>
              <w:t>20</w:t>
            </w:r>
            <w:r w:rsidR="00105C00">
              <w:rPr>
                <w:color w:val="auto"/>
                <w:sz w:val="24"/>
                <w:szCs w:val="24"/>
                <w:lang w:val="ru-RU"/>
              </w:rPr>
              <w:t>22</w:t>
            </w:r>
            <w:r w:rsidRPr="00C7278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72780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r w:rsidRPr="00C72780">
              <w:rPr>
                <w:color w:val="auto"/>
                <w:sz w:val="24"/>
                <w:szCs w:val="24"/>
              </w:rPr>
              <w:t>202</w:t>
            </w:r>
            <w:r w:rsidR="00105C00">
              <w:rPr>
                <w:color w:val="auto"/>
                <w:sz w:val="24"/>
                <w:szCs w:val="24"/>
                <w:lang w:val="ru-RU"/>
              </w:rPr>
              <w:t>3</w:t>
            </w:r>
            <w:r w:rsidRPr="00C72780">
              <w:rPr>
                <w:color w:val="auto"/>
                <w:sz w:val="24"/>
                <w:szCs w:val="24"/>
                <w:lang w:val="ru-RU"/>
              </w:rPr>
              <w:t>-2024</w:t>
            </w:r>
            <w:r w:rsidRPr="00C72780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B229FF">
            <w:pPr>
              <w:pStyle w:val="ab"/>
              <w:rPr>
                <w:color w:val="auto"/>
                <w:sz w:val="24"/>
                <w:szCs w:val="24"/>
              </w:rPr>
            </w:pPr>
            <w:r w:rsidRPr="00C72780">
              <w:rPr>
                <w:color w:val="auto"/>
                <w:sz w:val="24"/>
                <w:szCs w:val="24"/>
              </w:rPr>
              <w:t>202</w:t>
            </w:r>
            <w:r w:rsidR="00B229FF">
              <w:rPr>
                <w:color w:val="auto"/>
                <w:sz w:val="24"/>
                <w:szCs w:val="24"/>
                <w:lang w:val="ru-RU"/>
              </w:rPr>
              <w:t>5</w:t>
            </w:r>
            <w:r w:rsidRPr="00C72780">
              <w:rPr>
                <w:color w:val="auto"/>
                <w:sz w:val="24"/>
                <w:szCs w:val="24"/>
              </w:rPr>
              <w:t>-202</w:t>
            </w:r>
            <w:r w:rsidR="00105C00">
              <w:rPr>
                <w:color w:val="auto"/>
                <w:sz w:val="24"/>
                <w:szCs w:val="24"/>
                <w:lang w:val="ru-RU"/>
              </w:rPr>
              <w:t>9</w:t>
            </w:r>
            <w:r w:rsidRPr="00C72780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105C00" w:rsidP="00105C00">
            <w:pPr>
              <w:pStyle w:val="ab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2030</w:t>
            </w:r>
            <w:r w:rsidR="00235858" w:rsidRPr="00C72780">
              <w:rPr>
                <w:color w:val="auto"/>
                <w:sz w:val="24"/>
                <w:szCs w:val="24"/>
              </w:rPr>
              <w:t>-20</w:t>
            </w:r>
            <w:r w:rsidR="00235858" w:rsidRPr="00C72780"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1 </w:t>
            </w:r>
            <w:r w:rsidR="00235858" w:rsidRPr="00C72780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proofErr w:type="spellStart"/>
            <w:r w:rsidRPr="00C72780">
              <w:rPr>
                <w:color w:val="auto"/>
                <w:sz w:val="24"/>
                <w:szCs w:val="24"/>
              </w:rPr>
              <w:t>Итого</w:t>
            </w:r>
            <w:proofErr w:type="spellEnd"/>
            <w:r w:rsidRPr="00C7278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72780">
              <w:rPr>
                <w:color w:val="auto"/>
                <w:sz w:val="24"/>
                <w:szCs w:val="24"/>
              </w:rPr>
              <w:t>тыс</w:t>
            </w:r>
            <w:proofErr w:type="spellEnd"/>
            <w:r w:rsidRPr="00C7278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72780">
              <w:rPr>
                <w:color w:val="auto"/>
                <w:sz w:val="24"/>
                <w:szCs w:val="24"/>
              </w:rPr>
              <w:t>руб</w:t>
            </w:r>
            <w:proofErr w:type="spellEnd"/>
            <w:r w:rsidRPr="00C72780">
              <w:rPr>
                <w:color w:val="auto"/>
                <w:sz w:val="24"/>
                <w:szCs w:val="24"/>
              </w:rPr>
              <w:t>.</w:t>
            </w:r>
          </w:p>
        </w:tc>
      </w:tr>
      <w:tr w:rsidR="00105C00" w:rsidRPr="00C72780" w:rsidTr="00DA04C7">
        <w:trPr>
          <w:trHeight w:val="397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proofErr w:type="spellStart"/>
            <w:r w:rsidRPr="00C72780">
              <w:rPr>
                <w:color w:val="auto"/>
                <w:sz w:val="24"/>
                <w:szCs w:val="24"/>
              </w:rPr>
              <w:t>Электроснабжение</w:t>
            </w:r>
            <w:proofErr w:type="spellEnd"/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</w:pPr>
            <w:r w:rsidRPr="00756894">
              <w:t>0,000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</w:pPr>
            <w:r w:rsidRPr="00756894">
              <w:t>0,000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</w:pPr>
            <w:r w:rsidRPr="00756894">
              <w:t>0,000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</w:pPr>
            <w:r w:rsidRPr="00756894">
              <w:t>0,000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  <w:rPr>
                <w:bCs/>
              </w:rPr>
            </w:pPr>
            <w:r w:rsidRPr="00756894">
              <w:rPr>
                <w:bCs/>
              </w:rPr>
              <w:t>0,000</w:t>
            </w:r>
          </w:p>
        </w:tc>
      </w:tr>
      <w:tr w:rsidR="00105C00" w:rsidRPr="00C72780" w:rsidTr="00DA04C7">
        <w:trPr>
          <w:trHeight w:val="397"/>
        </w:trPr>
        <w:tc>
          <w:tcPr>
            <w:tcW w:w="1217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proofErr w:type="spellStart"/>
            <w:r w:rsidRPr="00C72780">
              <w:rPr>
                <w:color w:val="auto"/>
                <w:sz w:val="24"/>
                <w:szCs w:val="24"/>
              </w:rPr>
              <w:t>Теплоснабжение</w:t>
            </w:r>
            <w:proofErr w:type="spellEnd"/>
          </w:p>
        </w:tc>
        <w:tc>
          <w:tcPr>
            <w:tcW w:w="5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</w:pPr>
            <w:r>
              <w:t>6 898,500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</w:pPr>
            <w:r>
              <w:rPr>
                <w:color w:val="000000"/>
              </w:rPr>
              <w:t>18 55</w:t>
            </w:r>
            <w:r w:rsidRPr="00756894">
              <w:rPr>
                <w:color w:val="000000"/>
              </w:rPr>
              <w:t>1,85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610F8E" w:rsidP="00105C00">
            <w:pPr>
              <w:jc w:val="center"/>
            </w:pPr>
            <w:r>
              <w:rPr>
                <w:color w:val="000000"/>
              </w:rPr>
              <w:t>36 955</w:t>
            </w:r>
            <w:r w:rsidR="00B229FF" w:rsidRPr="00756894">
              <w:rPr>
                <w:color w:val="000000"/>
              </w:rPr>
              <w:t>,2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</w:pPr>
            <w:r w:rsidRPr="00756894">
              <w:rPr>
                <w:color w:val="000000"/>
              </w:rPr>
              <w:t>21985,97</w:t>
            </w:r>
          </w:p>
        </w:tc>
        <w:tc>
          <w:tcPr>
            <w:tcW w:w="7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  <w:rPr>
                <w:color w:val="000000"/>
              </w:rPr>
            </w:pPr>
            <w:r w:rsidRPr="00756894">
              <w:rPr>
                <w:color w:val="000000"/>
              </w:rPr>
              <w:t>577103</w:t>
            </w:r>
          </w:p>
        </w:tc>
      </w:tr>
      <w:tr w:rsidR="00105C00" w:rsidRPr="00C72780" w:rsidTr="00DA04C7">
        <w:trPr>
          <w:trHeight w:val="397"/>
        </w:trPr>
        <w:tc>
          <w:tcPr>
            <w:tcW w:w="1217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C72780">
              <w:rPr>
                <w:color w:val="auto"/>
                <w:sz w:val="24"/>
                <w:szCs w:val="24"/>
              </w:rPr>
              <w:t>Водоснабжение</w:t>
            </w:r>
            <w:proofErr w:type="spellEnd"/>
            <w:r w:rsidRPr="00C72780">
              <w:rPr>
                <w:color w:val="auto"/>
                <w:sz w:val="24"/>
                <w:szCs w:val="24"/>
                <w:lang w:val="ru-RU"/>
              </w:rPr>
              <w:t xml:space="preserve"> и Водоотведение</w:t>
            </w:r>
          </w:p>
        </w:tc>
        <w:tc>
          <w:tcPr>
            <w:tcW w:w="5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610F8E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1 415,0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610F8E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1 557,36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610F8E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2 458, 30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05C00" w:rsidRPr="00C72780" w:rsidTr="00DA04C7">
        <w:trPr>
          <w:trHeight w:val="397"/>
        </w:trPr>
        <w:tc>
          <w:tcPr>
            <w:tcW w:w="12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r w:rsidRPr="00C72780">
              <w:rPr>
                <w:color w:val="auto"/>
                <w:sz w:val="24"/>
                <w:szCs w:val="24"/>
              </w:rPr>
              <w:t>ТБО</w:t>
            </w:r>
          </w:p>
        </w:tc>
        <w:tc>
          <w:tcPr>
            <w:tcW w:w="5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</w:pPr>
            <w:r>
              <w:t>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</w:pPr>
            <w:r>
              <w:t>0,000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B229FF">
            <w:pPr>
              <w:jc w:val="center"/>
            </w:pPr>
            <w:r>
              <w:t>0,000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</w:pPr>
            <w:r w:rsidRPr="00756894">
              <w:t>0,000</w:t>
            </w:r>
          </w:p>
        </w:tc>
        <w:tc>
          <w:tcPr>
            <w:tcW w:w="7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B229FF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05C00" w:rsidRPr="00C72780" w:rsidTr="00DA04C7">
        <w:trPr>
          <w:trHeight w:val="397"/>
        </w:trPr>
        <w:tc>
          <w:tcPr>
            <w:tcW w:w="12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58" w:rsidRPr="00C72780" w:rsidRDefault="00235858" w:rsidP="00105C00">
            <w:pPr>
              <w:pStyle w:val="ab"/>
              <w:rPr>
                <w:color w:val="auto"/>
                <w:sz w:val="24"/>
                <w:szCs w:val="24"/>
              </w:rPr>
            </w:pPr>
            <w:proofErr w:type="spellStart"/>
            <w:r w:rsidRPr="00C72780">
              <w:rPr>
                <w:color w:val="auto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610F8E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8 313,500</w:t>
            </w: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610F8E" w:rsidP="001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</w:t>
            </w:r>
            <w:r w:rsidR="00235858" w:rsidRPr="00756894">
              <w:rPr>
                <w:color w:val="000000"/>
              </w:rPr>
              <w:t>09,213</w:t>
            </w:r>
          </w:p>
        </w:tc>
        <w:tc>
          <w:tcPr>
            <w:tcW w:w="7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610F8E" w:rsidP="00105C00">
            <w:pPr>
              <w:jc w:val="center"/>
              <w:rPr>
                <w:color w:val="000000"/>
              </w:rPr>
            </w:pPr>
            <w:r w:rsidRPr="00610F8E">
              <w:rPr>
                <w:color w:val="000000"/>
              </w:rPr>
              <w:t>39 413,5</w:t>
            </w:r>
            <w:r>
              <w:rPr>
                <w:color w:val="000000"/>
              </w:rPr>
              <w:t>0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  <w:rPr>
                <w:color w:val="000000"/>
              </w:rPr>
            </w:pPr>
            <w:r w:rsidRPr="00756894">
              <w:rPr>
                <w:color w:val="000000"/>
              </w:rPr>
              <w:t>21985,97</w:t>
            </w:r>
          </w:p>
        </w:tc>
        <w:tc>
          <w:tcPr>
            <w:tcW w:w="7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58" w:rsidRPr="00756894" w:rsidRDefault="00235858" w:rsidP="00105C00">
            <w:pPr>
              <w:jc w:val="center"/>
              <w:rPr>
                <w:color w:val="000000"/>
              </w:rPr>
            </w:pPr>
            <w:r w:rsidRPr="00756894">
              <w:rPr>
                <w:color w:val="000000"/>
              </w:rPr>
              <w:t>602385,383</w:t>
            </w:r>
          </w:p>
        </w:tc>
      </w:tr>
    </w:tbl>
    <w:p w:rsidR="00235858" w:rsidRPr="00C72780" w:rsidRDefault="00235858" w:rsidP="00235858">
      <w:pPr>
        <w:pStyle w:val="ConsPlusNormal"/>
        <w:spacing w:before="24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2780">
        <w:rPr>
          <w:rFonts w:ascii="Times New Roman" w:eastAsiaTheme="minorEastAsia" w:hAnsi="Times New Roman" w:cs="Times New Roman"/>
          <w:sz w:val="28"/>
          <w:szCs w:val="28"/>
        </w:rPr>
        <w:t xml:space="preserve">В связи с тем, что собственные бюджетные средства муниципального образования не позволяют компенсировать все затраты, связанные с инвестициями в реализацию программы комплексного развития систем коммунальной инфраструктуры, очевидно, что в инвестициях будут участвовать бюджеты более высокого уровня и, возможно, средства из внебюджетных источников. Однако, данные о дополнительных источниках инвестирования, на момент составления </w:t>
      </w:r>
      <w:r w:rsidRPr="00C7278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программы, не рассматриваются, в связи с высокой долей неопределенности относительно их финансовых возможностей. </w:t>
      </w:r>
    </w:p>
    <w:p w:rsidR="00235858" w:rsidRDefault="00235858" w:rsidP="00235858">
      <w:pPr>
        <w:pStyle w:val="ConsPlusNormal"/>
        <w:spacing w:line="360" w:lineRule="auto"/>
        <w:ind w:hanging="567"/>
        <w:jc w:val="both"/>
        <w:rPr>
          <w:noProof/>
        </w:rPr>
      </w:pPr>
    </w:p>
    <w:p w:rsidR="00235858" w:rsidRPr="00D36AB3" w:rsidRDefault="00235858" w:rsidP="002358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663FC">
        <w:rPr>
          <w:rFonts w:ascii="Times New Roman" w:hAnsi="Times New Roman" w:cs="Times New Roman"/>
          <w:sz w:val="28"/>
          <w:szCs w:val="28"/>
        </w:rPr>
        <w:t>Рис.1 Динамика потребности в финансировании реализации программы</w:t>
      </w:r>
    </w:p>
    <w:p w:rsidR="00235858" w:rsidRPr="00C72780" w:rsidRDefault="00235858" w:rsidP="0023585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2780">
        <w:rPr>
          <w:rFonts w:ascii="Times New Roman" w:eastAsiaTheme="minorEastAsia" w:hAnsi="Times New Roman" w:cs="Times New Roman"/>
          <w:sz w:val="28"/>
          <w:szCs w:val="28"/>
        </w:rPr>
        <w:t>Потребности в финансировании программы определены на основе действующих инвестиционных Программ предприятий, участвующих в работе коммунального комплекса муниципального образования.</w:t>
      </w:r>
    </w:p>
    <w:p w:rsidR="00235858" w:rsidRPr="00C72780" w:rsidRDefault="00235858" w:rsidP="0023585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2780">
        <w:rPr>
          <w:rFonts w:ascii="Times New Roman" w:eastAsiaTheme="minorEastAsia" w:hAnsi="Times New Roman" w:cs="Times New Roman"/>
          <w:sz w:val="28"/>
          <w:szCs w:val="28"/>
        </w:rPr>
        <w:t>Окончательная стоимость мероприятий определяется в инвестиционной программе согласно сводному сметному расчёту и технико-экономическому обоснованию.</w:t>
      </w:r>
    </w:p>
    <w:p w:rsidR="00235858" w:rsidRDefault="00235858" w:rsidP="00235858">
      <w:pPr>
        <w:pStyle w:val="a6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858">
        <w:rPr>
          <w:rFonts w:ascii="Times New Roman" w:hAnsi="Times New Roman" w:cs="Times New Roman"/>
          <w:sz w:val="28"/>
          <w:szCs w:val="28"/>
        </w:rPr>
        <w:t>Оценка величины изменения операционных затрат по каждой подсистеме не может быть определена в рамках данной работы, так как не учитывает увеличение затрат и выручки предприятий, связанных с возможным ростом отпуска продукции. Информация по окупаемости проектов приведена в разделах 6-10. Для оценки окупаемости программы в целом по направлению ЖКХ необходим свод всех эффектов в совокупные потоки по финансовой, инвестиционной и операционной деятельности. На этой основе возможно построение графика окупаемости (с обоснованием и использованием ставки дисконтирования). Однако, учитывая направленность программы на надёжность, экологию, качество и т.п., а также количество требуемых допущений, график окупаемости представляется в высокой степени оценочным и, возможно, негативным.  Изменение затрат по предприятиям может быть использовано при расчёте экономически оправданных тарифов, но более рациональным для их прогнозирования выглядит использование предельно допустимых индексов роста т</w:t>
      </w:r>
      <w:r>
        <w:rPr>
          <w:rFonts w:ascii="Times New Roman" w:hAnsi="Times New Roman" w:cs="Times New Roman"/>
          <w:sz w:val="28"/>
          <w:szCs w:val="28"/>
        </w:rPr>
        <w:t xml:space="preserve">арифов.  </w:t>
      </w:r>
    </w:p>
    <w:p w:rsidR="00235858" w:rsidRPr="00235858" w:rsidRDefault="00235858" w:rsidP="00235858">
      <w:pPr>
        <w:pStyle w:val="a6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858">
        <w:rPr>
          <w:rFonts w:ascii="Times New Roman" w:hAnsi="Times New Roman" w:cs="Times New Roman"/>
          <w:sz w:val="28"/>
          <w:szCs w:val="28"/>
        </w:rPr>
        <w:t xml:space="preserve">Оценка тарифных последствий реализации проектов, сгруппированных по предприятиям, проводится на основе производственных программ и смет затрат соответствующих предприятий (раздел 3) с учётом эффектов от реализации инвестиционных проектов.  </w:t>
      </w:r>
    </w:p>
    <w:p w:rsidR="00235858" w:rsidRPr="00235858" w:rsidRDefault="00235858" w:rsidP="00235858">
      <w:pPr>
        <w:pStyle w:val="a6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858">
        <w:rPr>
          <w:rFonts w:ascii="Times New Roman" w:hAnsi="Times New Roman" w:cs="Times New Roman"/>
          <w:sz w:val="28"/>
          <w:szCs w:val="28"/>
        </w:rPr>
        <w:t>Тариф на подключения – расчётный или по данным утверждённых (проектов) инвестиционных программ предприятий.</w:t>
      </w:r>
    </w:p>
    <w:p w:rsidR="000F3708" w:rsidRPr="00E058D6" w:rsidRDefault="000F3708" w:rsidP="000F3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014"/>
        <w:gridCol w:w="2160"/>
        <w:gridCol w:w="1800"/>
      </w:tblGrid>
      <w:tr w:rsidR="000F3708" w:rsidRPr="00E058D6" w:rsidTr="00FF6529">
        <w:tc>
          <w:tcPr>
            <w:tcW w:w="3628" w:type="dxa"/>
          </w:tcPr>
          <w:p w:rsidR="000F3708" w:rsidRPr="00E058D6" w:rsidRDefault="00AD68E1" w:rsidP="00FF6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рограмме по годам</w:t>
            </w:r>
          </w:p>
        </w:tc>
        <w:tc>
          <w:tcPr>
            <w:tcW w:w="2014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бюджет, </w:t>
            </w:r>
          </w:p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тыс. руб.*</w:t>
            </w:r>
          </w:p>
        </w:tc>
        <w:tc>
          <w:tcPr>
            <w:tcW w:w="2160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Бюджет поселения,</w:t>
            </w:r>
          </w:p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</w:p>
        </w:tc>
        <w:tc>
          <w:tcPr>
            <w:tcW w:w="1800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0F3708" w:rsidRPr="00E058D6" w:rsidTr="00FF6529">
        <w:tc>
          <w:tcPr>
            <w:tcW w:w="3628" w:type="dxa"/>
          </w:tcPr>
          <w:p w:rsidR="000F3708" w:rsidRPr="00DA04C7" w:rsidRDefault="00DA04C7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4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80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</w:tr>
      <w:tr w:rsidR="000F3708" w:rsidRPr="00E058D6" w:rsidTr="00FF6529">
        <w:tc>
          <w:tcPr>
            <w:tcW w:w="3628" w:type="dxa"/>
          </w:tcPr>
          <w:p w:rsidR="000F3708" w:rsidRPr="00E058D6" w:rsidRDefault="00DA04C7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14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80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F3708" w:rsidRPr="00E058D6" w:rsidTr="00FF6529">
        <w:tc>
          <w:tcPr>
            <w:tcW w:w="3628" w:type="dxa"/>
          </w:tcPr>
          <w:p w:rsidR="000F3708" w:rsidRPr="00E058D6" w:rsidRDefault="00DA04C7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14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80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</w:tr>
      <w:tr w:rsidR="000F3708" w:rsidRPr="00E058D6" w:rsidTr="00FF6529">
        <w:tc>
          <w:tcPr>
            <w:tcW w:w="3628" w:type="dxa"/>
          </w:tcPr>
          <w:p w:rsidR="000F3708" w:rsidRPr="00E058D6" w:rsidRDefault="000F3708" w:rsidP="00B01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80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</w:tr>
      <w:tr w:rsidR="000F3708" w:rsidRPr="00E058D6" w:rsidTr="00FF6529">
        <w:tc>
          <w:tcPr>
            <w:tcW w:w="3628" w:type="dxa"/>
          </w:tcPr>
          <w:p w:rsidR="000F3708" w:rsidRPr="00E058D6" w:rsidRDefault="00DA04C7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14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800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</w:tr>
      <w:tr w:rsidR="000F3708" w:rsidRPr="00E058D6" w:rsidTr="00FF6529">
        <w:tc>
          <w:tcPr>
            <w:tcW w:w="3628" w:type="dxa"/>
          </w:tcPr>
          <w:p w:rsidR="000F3708" w:rsidRPr="00E058D6" w:rsidRDefault="000F3708" w:rsidP="00E5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A0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4" w:type="dxa"/>
          </w:tcPr>
          <w:p w:rsidR="000F3708" w:rsidRPr="00E058D6" w:rsidRDefault="000F3708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3450,00</w:t>
            </w:r>
          </w:p>
        </w:tc>
        <w:tc>
          <w:tcPr>
            <w:tcW w:w="1800" w:type="dxa"/>
          </w:tcPr>
          <w:p w:rsidR="000F3708" w:rsidRPr="00E058D6" w:rsidRDefault="003663FC" w:rsidP="00FF6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3450,00</w:t>
            </w:r>
          </w:p>
        </w:tc>
      </w:tr>
      <w:tr w:rsidR="00AD68E1" w:rsidRPr="00E058D6" w:rsidTr="00AD68E1">
        <w:tc>
          <w:tcPr>
            <w:tcW w:w="3628" w:type="dxa"/>
            <w:vAlign w:val="center"/>
          </w:tcPr>
          <w:p w:rsidR="00AD68E1" w:rsidRPr="00E058D6" w:rsidRDefault="00AD68E1" w:rsidP="00AD6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14" w:type="dxa"/>
          </w:tcPr>
          <w:p w:rsidR="00AD68E1" w:rsidRPr="00E058D6" w:rsidRDefault="00AD68E1" w:rsidP="00AD6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AD68E1" w:rsidRPr="00E058D6" w:rsidRDefault="00AD68E1" w:rsidP="00AD6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2105,0</w:t>
            </w:r>
          </w:p>
        </w:tc>
        <w:tc>
          <w:tcPr>
            <w:tcW w:w="1800" w:type="dxa"/>
          </w:tcPr>
          <w:p w:rsidR="00AD68E1" w:rsidRPr="00E058D6" w:rsidRDefault="00AD68E1" w:rsidP="00AD6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D6">
              <w:rPr>
                <w:rFonts w:ascii="Times New Roman" w:hAnsi="Times New Roman" w:cs="Times New Roman"/>
                <w:sz w:val="24"/>
                <w:szCs w:val="24"/>
              </w:rPr>
              <w:t>2105,0</w:t>
            </w:r>
          </w:p>
        </w:tc>
      </w:tr>
    </w:tbl>
    <w:p w:rsidR="000F3708" w:rsidRPr="00E058D6" w:rsidRDefault="000F3708" w:rsidP="000F3708">
      <w:pPr>
        <w:spacing w:after="120"/>
        <w:jc w:val="both"/>
      </w:pPr>
    </w:p>
    <w:p w:rsidR="003D633C" w:rsidRPr="00AA56C0" w:rsidRDefault="000F3708" w:rsidP="00475266">
      <w:pPr>
        <w:spacing w:after="120"/>
        <w:jc w:val="both"/>
        <w:rPr>
          <w:sz w:val="28"/>
          <w:szCs w:val="28"/>
        </w:rPr>
      </w:pPr>
      <w:r w:rsidRPr="00AA56C0">
        <w:rPr>
          <w:sz w:val="28"/>
          <w:szCs w:val="28"/>
        </w:rPr>
        <w:t xml:space="preserve">* </w:t>
      </w:r>
      <w:r w:rsidR="00475266" w:rsidRPr="00AA56C0">
        <w:rPr>
          <w:sz w:val="28"/>
          <w:szCs w:val="28"/>
        </w:rPr>
        <w:t>- подлежит ежегодному уточнению</w:t>
      </w:r>
    </w:p>
    <w:p w:rsidR="003D633C" w:rsidRPr="003F40D9" w:rsidRDefault="003F40D9" w:rsidP="003F40D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65837">
        <w:rPr>
          <w:b/>
          <w:sz w:val="28"/>
          <w:szCs w:val="28"/>
        </w:rPr>
        <w:t xml:space="preserve">. </w:t>
      </w:r>
      <w:r w:rsidR="003D633C">
        <w:rPr>
          <w:b/>
          <w:sz w:val="28"/>
          <w:szCs w:val="28"/>
        </w:rPr>
        <w:t>Ресурсное обеспечение программы</w:t>
      </w:r>
    </w:p>
    <w:p w:rsidR="003D633C" w:rsidRPr="00C82D6F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>Ресурсное обеспечение программы определяется условиями ее реализации в течение 20</w:t>
      </w:r>
      <w:r>
        <w:rPr>
          <w:sz w:val="28"/>
          <w:szCs w:val="28"/>
        </w:rPr>
        <w:t>2</w:t>
      </w:r>
      <w:r w:rsidR="00610F8E">
        <w:rPr>
          <w:sz w:val="28"/>
          <w:szCs w:val="28"/>
        </w:rPr>
        <w:t>2</w:t>
      </w:r>
      <w:r w:rsidRPr="00C82D6F">
        <w:rPr>
          <w:sz w:val="28"/>
          <w:szCs w:val="28"/>
        </w:rPr>
        <w:t>-20</w:t>
      </w:r>
      <w:r w:rsidR="006D1F13">
        <w:rPr>
          <w:sz w:val="28"/>
          <w:szCs w:val="28"/>
        </w:rPr>
        <w:t>3</w:t>
      </w:r>
      <w:r w:rsidR="00610F8E">
        <w:rPr>
          <w:sz w:val="28"/>
          <w:szCs w:val="28"/>
        </w:rPr>
        <w:t>1</w:t>
      </w:r>
      <w:r w:rsidRPr="00C82D6F">
        <w:rPr>
          <w:sz w:val="28"/>
          <w:szCs w:val="28"/>
        </w:rPr>
        <w:t xml:space="preserve"> годов.</w:t>
      </w:r>
    </w:p>
    <w:p w:rsidR="003D633C" w:rsidRPr="00C82D6F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>Затраты на реализацию подпрограммы складываются из затрат, связанных с модернизацией жилищно-коммунального комплекса, затрат на энергосбережение и эффективное использование топливно-энергетических ресурсов.</w:t>
      </w:r>
    </w:p>
    <w:p w:rsidR="003D633C" w:rsidRPr="00C82D6F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 xml:space="preserve">Затраты на модернизацию жилищно-коммунального комплекса, включая энергосбережение и эффективное использование топливно-энергетических ресурсов, в основном ориентированы на проведение работ по реконструкции и обновлению систем жизнеобеспечения </w:t>
      </w:r>
      <w:r>
        <w:rPr>
          <w:sz w:val="28"/>
          <w:szCs w:val="28"/>
        </w:rPr>
        <w:t>населения</w:t>
      </w:r>
      <w:r w:rsidRPr="00C82D6F">
        <w:rPr>
          <w:sz w:val="28"/>
          <w:szCs w:val="28"/>
        </w:rPr>
        <w:t>.</w:t>
      </w:r>
    </w:p>
    <w:p w:rsidR="003D633C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>Главными мероприятиями являются:</w:t>
      </w:r>
    </w:p>
    <w:p w:rsidR="00B229FF" w:rsidRPr="00C82D6F" w:rsidRDefault="00B229FF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приборов учёта тепловой</w:t>
      </w:r>
      <w:r w:rsidR="00610F8E">
        <w:rPr>
          <w:sz w:val="28"/>
          <w:szCs w:val="28"/>
        </w:rPr>
        <w:t xml:space="preserve"> энергии;</w:t>
      </w:r>
    </w:p>
    <w:p w:rsidR="003D633C" w:rsidRPr="00C82D6F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 xml:space="preserve">- </w:t>
      </w:r>
      <w:r w:rsidR="00CA6A54">
        <w:rPr>
          <w:sz w:val="28"/>
          <w:szCs w:val="28"/>
        </w:rPr>
        <w:t>актуализация схем теплоснабжения</w:t>
      </w:r>
      <w:r w:rsidRPr="00C82D6F">
        <w:rPr>
          <w:sz w:val="28"/>
          <w:szCs w:val="28"/>
        </w:rPr>
        <w:t>;</w:t>
      </w:r>
    </w:p>
    <w:p w:rsidR="003D633C" w:rsidRPr="00C82D6F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>- бурение нов</w:t>
      </w:r>
      <w:r w:rsidR="00CA6A54">
        <w:rPr>
          <w:sz w:val="28"/>
          <w:szCs w:val="28"/>
        </w:rPr>
        <w:t>ых</w:t>
      </w:r>
      <w:r w:rsidRPr="00C82D6F">
        <w:rPr>
          <w:sz w:val="28"/>
          <w:szCs w:val="28"/>
        </w:rPr>
        <w:t xml:space="preserve"> водозаборн</w:t>
      </w:r>
      <w:r w:rsidR="00CA6A54">
        <w:rPr>
          <w:sz w:val="28"/>
          <w:szCs w:val="28"/>
        </w:rPr>
        <w:t>ых</w:t>
      </w:r>
      <w:r w:rsidRPr="00C82D6F">
        <w:rPr>
          <w:sz w:val="28"/>
          <w:szCs w:val="28"/>
        </w:rPr>
        <w:t xml:space="preserve"> скважины</w:t>
      </w:r>
      <w:r w:rsidR="005E44EF">
        <w:rPr>
          <w:sz w:val="28"/>
          <w:szCs w:val="28"/>
        </w:rPr>
        <w:t xml:space="preserve"> (резервных) на котельных «</w:t>
      </w:r>
      <w:proofErr w:type="spellStart"/>
      <w:r w:rsidR="005E44EF">
        <w:rPr>
          <w:sz w:val="28"/>
          <w:szCs w:val="28"/>
        </w:rPr>
        <w:t>Сельхозхимия</w:t>
      </w:r>
      <w:proofErr w:type="spellEnd"/>
      <w:r w:rsidR="005E44EF">
        <w:rPr>
          <w:sz w:val="28"/>
          <w:szCs w:val="28"/>
        </w:rPr>
        <w:t>», «Школа -интернат», «Квартальная»;</w:t>
      </w:r>
    </w:p>
    <w:p w:rsidR="003D633C" w:rsidRPr="00C82D6F" w:rsidRDefault="006D1F13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33C" w:rsidRPr="00C82D6F">
        <w:rPr>
          <w:sz w:val="28"/>
          <w:szCs w:val="28"/>
        </w:rPr>
        <w:t>использование современных изоляционных материалов при реконструкции тепловых сетей;</w:t>
      </w:r>
    </w:p>
    <w:p w:rsidR="003D633C" w:rsidRDefault="00CA6A54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замена ветхих тепловых сетей;</w:t>
      </w:r>
    </w:p>
    <w:p w:rsidR="00610F8E" w:rsidRDefault="00610F8E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замена ветхих водопроводных сетей</w:t>
      </w:r>
    </w:p>
    <w:p w:rsidR="00AD68E1" w:rsidRDefault="00AD68E1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5B4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водонапорных башен;</w:t>
      </w:r>
    </w:p>
    <w:p w:rsidR="00CA6A54" w:rsidRDefault="00CA6A54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 приборов учёта тепловой энергии;</w:t>
      </w:r>
    </w:p>
    <w:p w:rsidR="00CA6A54" w:rsidRDefault="00CA6A54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оборудования для водоподготовки котельных;</w:t>
      </w:r>
    </w:p>
    <w:p w:rsidR="00CA6A54" w:rsidRDefault="00CA6A54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-реконструкци</w:t>
      </w:r>
      <w:r w:rsidR="00A4373E">
        <w:rPr>
          <w:sz w:val="28"/>
          <w:szCs w:val="28"/>
        </w:rPr>
        <w:t xml:space="preserve">я участка </w:t>
      </w:r>
      <w:proofErr w:type="spellStart"/>
      <w:r w:rsidR="00A4373E">
        <w:rPr>
          <w:sz w:val="28"/>
          <w:szCs w:val="28"/>
        </w:rPr>
        <w:t>тепловодосетей</w:t>
      </w:r>
      <w:proofErr w:type="spellEnd"/>
      <w:r w:rsidR="00A4373E">
        <w:rPr>
          <w:sz w:val="28"/>
          <w:szCs w:val="28"/>
        </w:rPr>
        <w:t xml:space="preserve"> от ТК. № 8 до ул. Трудовая д.</w:t>
      </w:r>
      <w:r w:rsidR="00E14069">
        <w:rPr>
          <w:sz w:val="28"/>
          <w:szCs w:val="28"/>
        </w:rPr>
        <w:t xml:space="preserve"> </w:t>
      </w:r>
      <w:r w:rsidR="00A4373E">
        <w:rPr>
          <w:sz w:val="28"/>
          <w:szCs w:val="28"/>
        </w:rPr>
        <w:t>4</w:t>
      </w:r>
    </w:p>
    <w:p w:rsidR="00CA6A54" w:rsidRDefault="00CA6A54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участка </w:t>
      </w:r>
      <w:proofErr w:type="spellStart"/>
      <w:r>
        <w:rPr>
          <w:sz w:val="28"/>
          <w:szCs w:val="28"/>
        </w:rPr>
        <w:t>тепловодосетей</w:t>
      </w:r>
      <w:proofErr w:type="spellEnd"/>
      <w:r w:rsidR="005F356E">
        <w:rPr>
          <w:sz w:val="28"/>
          <w:szCs w:val="28"/>
        </w:rPr>
        <w:t xml:space="preserve"> от ул. </w:t>
      </w:r>
      <w:r w:rsidR="00A4373E">
        <w:rPr>
          <w:sz w:val="28"/>
          <w:szCs w:val="28"/>
        </w:rPr>
        <w:t xml:space="preserve">Строительной до ТК </w:t>
      </w:r>
      <w:r w:rsidR="005E44EF">
        <w:rPr>
          <w:sz w:val="28"/>
          <w:szCs w:val="28"/>
        </w:rPr>
        <w:t xml:space="preserve">    </w:t>
      </w:r>
      <w:r w:rsidR="00A4373E">
        <w:rPr>
          <w:sz w:val="28"/>
          <w:szCs w:val="28"/>
        </w:rPr>
        <w:t xml:space="preserve">№ </w:t>
      </w:r>
      <w:r w:rsidR="00610F8E">
        <w:rPr>
          <w:sz w:val="28"/>
          <w:szCs w:val="28"/>
        </w:rPr>
        <w:t xml:space="preserve">    </w:t>
      </w:r>
    </w:p>
    <w:p w:rsidR="005E44EF" w:rsidRDefault="005E44EF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проектно-сметной документации для установки циклонов на котельные;</w:t>
      </w:r>
    </w:p>
    <w:p w:rsidR="00E14069" w:rsidRDefault="00E14069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циклонов на котельную «Средняя школа»;</w:t>
      </w:r>
    </w:p>
    <w:p w:rsidR="00E14069" w:rsidRDefault="00E14069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r w:rsidR="003F40D9">
        <w:rPr>
          <w:sz w:val="28"/>
          <w:szCs w:val="28"/>
        </w:rPr>
        <w:t>циклонов на котельную «Строительная»;</w:t>
      </w:r>
    </w:p>
    <w:p w:rsidR="003F40D9" w:rsidRDefault="003F40D9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циклонов на котельную «Юбилейная»;</w:t>
      </w:r>
    </w:p>
    <w:p w:rsidR="003F40D9" w:rsidRDefault="003F40D9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циклонов на котельную «Квартальная»;</w:t>
      </w:r>
    </w:p>
    <w:p w:rsidR="003F40D9" w:rsidRDefault="003F40D9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циклонов на котельную «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»;</w:t>
      </w:r>
    </w:p>
    <w:p w:rsidR="003F40D9" w:rsidRPr="00C82D6F" w:rsidRDefault="003F40D9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-установка циклонов на котельную «Школа -интернат».</w:t>
      </w:r>
    </w:p>
    <w:p w:rsidR="003D633C" w:rsidRPr="00C82D6F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 xml:space="preserve">Источниками покрытия затрат на модернизацию жилищно-коммунального хозяйства, энергосбережению и повышению энергетической эффективности являются предполагаемые средства местного бюджета, районного бюджета, а также иные источники финансирования. </w:t>
      </w:r>
    </w:p>
    <w:p w:rsidR="003D633C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 w:rsidRPr="00C82D6F">
        <w:rPr>
          <w:sz w:val="28"/>
          <w:szCs w:val="28"/>
        </w:rPr>
        <w:t>Объемы финансирования программы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3D633C" w:rsidRPr="00C82D6F" w:rsidRDefault="003D633C" w:rsidP="003D633C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</w:p>
    <w:p w:rsidR="00DA04C7" w:rsidRDefault="00E14069" w:rsidP="00E14069">
      <w:pPr>
        <w:spacing w:before="120" w:after="120"/>
        <w:ind w:left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A04C7" w:rsidRDefault="00DA04C7" w:rsidP="00E14069">
      <w:pPr>
        <w:spacing w:before="120" w:after="120"/>
        <w:ind w:left="426"/>
        <w:contextualSpacing/>
        <w:jc w:val="both"/>
        <w:rPr>
          <w:b/>
          <w:sz w:val="28"/>
          <w:szCs w:val="28"/>
        </w:rPr>
      </w:pPr>
    </w:p>
    <w:p w:rsidR="00DA04C7" w:rsidRDefault="00DA04C7" w:rsidP="00E14069">
      <w:pPr>
        <w:spacing w:before="120" w:after="120"/>
        <w:ind w:left="426"/>
        <w:contextualSpacing/>
        <w:jc w:val="both"/>
        <w:rPr>
          <w:b/>
          <w:sz w:val="28"/>
          <w:szCs w:val="28"/>
        </w:rPr>
      </w:pPr>
    </w:p>
    <w:p w:rsidR="003D633C" w:rsidRDefault="00E14069" w:rsidP="00E14069">
      <w:pPr>
        <w:spacing w:before="120" w:after="120"/>
        <w:ind w:left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5B4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3D633C" w:rsidRPr="00E14069">
        <w:rPr>
          <w:b/>
          <w:sz w:val="28"/>
          <w:szCs w:val="28"/>
        </w:rPr>
        <w:t>Планируемые показатели эффективности реализации программы</w:t>
      </w:r>
      <w:r>
        <w:rPr>
          <w:b/>
          <w:sz w:val="28"/>
          <w:szCs w:val="28"/>
        </w:rPr>
        <w:t>.</w:t>
      </w:r>
    </w:p>
    <w:p w:rsidR="00E14069" w:rsidRPr="00E14069" w:rsidRDefault="00E14069" w:rsidP="00E14069">
      <w:pPr>
        <w:spacing w:before="120" w:after="120"/>
        <w:ind w:left="426"/>
        <w:contextualSpacing/>
        <w:jc w:val="both"/>
        <w:rPr>
          <w:b/>
          <w:sz w:val="28"/>
          <w:szCs w:val="28"/>
        </w:rPr>
      </w:pPr>
    </w:p>
    <w:p w:rsidR="003D633C" w:rsidRDefault="003D633C" w:rsidP="003D633C">
      <w:pPr>
        <w:ind w:firstLine="708"/>
        <w:jc w:val="both"/>
        <w:rPr>
          <w:b/>
          <w:bCs/>
          <w:color w:val="000000"/>
        </w:rPr>
      </w:pPr>
      <w:r w:rsidRPr="00C82D6F">
        <w:rPr>
          <w:sz w:val="28"/>
          <w:szCs w:val="28"/>
        </w:rPr>
        <w:t>Ожидаемые конечные результаты реализации программы предполагают повышение эффективности, качества жилищно-коммунального обслуживания, надежности работы инженерных систем жизнеобеспечения, комфортности и безопасности условий проживания граждан</w:t>
      </w:r>
      <w:r>
        <w:rPr>
          <w:sz w:val="28"/>
          <w:szCs w:val="28"/>
        </w:rPr>
        <w:t>, улучшение экологической обстановки</w:t>
      </w:r>
      <w:r w:rsidRPr="00C82D6F">
        <w:rPr>
          <w:sz w:val="28"/>
          <w:szCs w:val="28"/>
        </w:rPr>
        <w:t>.</w:t>
      </w:r>
    </w:p>
    <w:p w:rsidR="003D633C" w:rsidRPr="00D73DF0" w:rsidRDefault="003D633C" w:rsidP="003D633C">
      <w:pPr>
        <w:ind w:firstLine="708"/>
        <w:jc w:val="both"/>
        <w:rPr>
          <w:sz w:val="28"/>
          <w:szCs w:val="28"/>
        </w:rPr>
      </w:pPr>
      <w:r w:rsidRPr="00D73DF0">
        <w:rPr>
          <w:sz w:val="28"/>
          <w:szCs w:val="28"/>
        </w:rPr>
        <w:t>Наиболее важными конечными результатами реализации программы являются:</w:t>
      </w:r>
    </w:p>
    <w:p w:rsidR="003D633C" w:rsidRPr="00D73DF0" w:rsidRDefault="003D633C" w:rsidP="003D633C">
      <w:pPr>
        <w:ind w:firstLine="708"/>
        <w:jc w:val="both"/>
        <w:rPr>
          <w:sz w:val="28"/>
          <w:szCs w:val="28"/>
        </w:rPr>
      </w:pPr>
      <w:r w:rsidRPr="00D73DF0">
        <w:rPr>
          <w:sz w:val="28"/>
          <w:szCs w:val="28"/>
        </w:rPr>
        <w:t>- снижение уровня износа объектов коммунальной инфраструктуры;</w:t>
      </w:r>
    </w:p>
    <w:p w:rsidR="003D633C" w:rsidRPr="00D73DF0" w:rsidRDefault="003D633C" w:rsidP="003D633C">
      <w:pPr>
        <w:ind w:firstLine="708"/>
        <w:jc w:val="both"/>
        <w:rPr>
          <w:sz w:val="28"/>
          <w:szCs w:val="28"/>
        </w:rPr>
      </w:pPr>
      <w:r w:rsidRPr="00D73DF0">
        <w:rPr>
          <w:sz w:val="28"/>
          <w:szCs w:val="28"/>
        </w:rPr>
        <w:t>- снижение количества потерь тепловой энергии;</w:t>
      </w:r>
    </w:p>
    <w:p w:rsidR="003D633C" w:rsidRPr="00D73DF0" w:rsidRDefault="003D633C" w:rsidP="003D633C">
      <w:pPr>
        <w:ind w:firstLine="708"/>
        <w:jc w:val="both"/>
        <w:rPr>
          <w:sz w:val="28"/>
          <w:szCs w:val="28"/>
        </w:rPr>
      </w:pPr>
      <w:r w:rsidRPr="00D73DF0">
        <w:rPr>
          <w:sz w:val="28"/>
          <w:szCs w:val="28"/>
        </w:rPr>
        <w:t>- повышение качества предоставляемых услуг жилищно-коммунального хозяйства;</w:t>
      </w:r>
    </w:p>
    <w:p w:rsidR="003D633C" w:rsidRPr="00D73DF0" w:rsidRDefault="003D633C" w:rsidP="003D633C">
      <w:pPr>
        <w:ind w:firstLine="708"/>
        <w:jc w:val="both"/>
        <w:rPr>
          <w:sz w:val="28"/>
          <w:szCs w:val="28"/>
        </w:rPr>
      </w:pPr>
      <w:r w:rsidRPr="00D73DF0">
        <w:rPr>
          <w:sz w:val="28"/>
          <w:szCs w:val="28"/>
        </w:rPr>
        <w:t>- обеспечение бесперебойного холодного водоснабжения;</w:t>
      </w:r>
    </w:p>
    <w:p w:rsidR="003D633C" w:rsidRPr="00D73DF0" w:rsidRDefault="003D633C" w:rsidP="006D1F13">
      <w:pPr>
        <w:ind w:firstLine="708"/>
        <w:jc w:val="both"/>
        <w:rPr>
          <w:sz w:val="28"/>
          <w:szCs w:val="28"/>
        </w:rPr>
      </w:pPr>
      <w:r w:rsidRPr="00D73DF0">
        <w:rPr>
          <w:sz w:val="28"/>
          <w:szCs w:val="28"/>
        </w:rPr>
        <w:t>- улучшение экологическ</w:t>
      </w:r>
      <w:r w:rsidR="006D1F13">
        <w:rPr>
          <w:sz w:val="28"/>
          <w:szCs w:val="28"/>
        </w:rPr>
        <w:t>ого состояния окружающей среды.</w:t>
      </w:r>
    </w:p>
    <w:p w:rsidR="003D633C" w:rsidRPr="00D73DF0" w:rsidRDefault="00A76950" w:rsidP="00A76950">
      <w:pPr>
        <w:widowControl w:val="0"/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</w:t>
      </w:r>
      <w:r w:rsidR="00A35B4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3D633C" w:rsidRPr="00D73DF0">
        <w:rPr>
          <w:b/>
          <w:sz w:val="28"/>
          <w:szCs w:val="28"/>
        </w:rPr>
        <w:t>Риски управления муниципальной программой</w:t>
      </w:r>
    </w:p>
    <w:p w:rsidR="003D633C" w:rsidRPr="00D73DF0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73DF0">
        <w:rPr>
          <w:sz w:val="28"/>
          <w:szCs w:val="28"/>
          <w:lang w:eastAsia="ar-SA"/>
        </w:rPr>
        <w:t>При реализации настоящей подпрограммы и для достижения поставленных ею целей необходимо учитывать возможные экономические, социальные и прочие риски.</w:t>
      </w:r>
      <w:r>
        <w:rPr>
          <w:sz w:val="28"/>
          <w:szCs w:val="28"/>
          <w:lang w:eastAsia="ar-SA"/>
        </w:rPr>
        <w:t xml:space="preserve"> </w:t>
      </w:r>
      <w:r w:rsidRPr="00D73DF0">
        <w:rPr>
          <w:color w:val="000000"/>
          <w:sz w:val="28"/>
          <w:szCs w:val="28"/>
          <w:lang w:eastAsia="ar-SA"/>
        </w:rPr>
        <w:t>Макроэкономические и финансовые риски связаны с возможными кризисными явлениями в мировой и</w:t>
      </w:r>
      <w:r>
        <w:rPr>
          <w:color w:val="000000"/>
          <w:sz w:val="28"/>
          <w:szCs w:val="28"/>
          <w:lang w:eastAsia="ar-SA"/>
        </w:rPr>
        <w:t xml:space="preserve"> Р</w:t>
      </w:r>
      <w:r w:rsidRPr="00D73DF0">
        <w:rPr>
          <w:color w:val="000000"/>
          <w:sz w:val="28"/>
          <w:szCs w:val="28"/>
          <w:lang w:eastAsia="ar-SA"/>
        </w:rPr>
        <w:t xml:space="preserve">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мероприятий, в том числе публичных нормативных обязательств, что возможно осложнит финансирование муниципальной программы. </w:t>
      </w:r>
    </w:p>
    <w:p w:rsidR="003D633C" w:rsidRPr="00D73DF0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73DF0">
        <w:rPr>
          <w:sz w:val="28"/>
          <w:szCs w:val="28"/>
          <w:lang w:eastAsia="ar-SA"/>
        </w:rPr>
        <w:t xml:space="preserve">Минимизация финансовых рисков возможна </w:t>
      </w:r>
      <w:r>
        <w:rPr>
          <w:sz w:val="28"/>
          <w:szCs w:val="28"/>
          <w:lang w:eastAsia="ar-SA"/>
        </w:rPr>
        <w:t>при условии</w:t>
      </w:r>
      <w:r w:rsidRPr="00D73DF0">
        <w:rPr>
          <w:sz w:val="28"/>
          <w:szCs w:val="28"/>
          <w:lang w:eastAsia="ar-SA"/>
        </w:rPr>
        <w:t>:</w:t>
      </w:r>
      <w:r w:rsidRPr="00D73DF0">
        <w:rPr>
          <w:sz w:val="28"/>
          <w:szCs w:val="28"/>
          <w:lang w:eastAsia="ar-SA"/>
        </w:rPr>
        <w:tab/>
      </w:r>
    </w:p>
    <w:p w:rsidR="003D633C" w:rsidRPr="00D73DF0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D73DF0">
        <w:rPr>
          <w:sz w:val="28"/>
          <w:szCs w:val="28"/>
          <w:lang w:eastAsia="ar-SA"/>
        </w:rPr>
        <w:t xml:space="preserve"> регулярного мониторинга и оценки эффективности реализации мероприятий программы;</w:t>
      </w:r>
    </w:p>
    <w:p w:rsidR="003D633C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D73DF0">
        <w:rPr>
          <w:sz w:val="28"/>
          <w:szCs w:val="28"/>
          <w:lang w:eastAsia="ar-SA"/>
        </w:rPr>
        <w:t xml:space="preserve"> своевременной корректировки перечня основных мероприятий и показателей программы;</w:t>
      </w:r>
    </w:p>
    <w:p w:rsidR="003D633C" w:rsidRPr="00D73DF0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D73DF0">
        <w:rPr>
          <w:sz w:val="28"/>
          <w:szCs w:val="28"/>
          <w:lang w:eastAsia="ar-SA"/>
        </w:rPr>
        <w:t xml:space="preserve"> своевременного 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3D633C" w:rsidRPr="00D73DF0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D73DF0">
        <w:rPr>
          <w:sz w:val="28"/>
          <w:szCs w:val="28"/>
          <w:lang w:eastAsia="ar-SA"/>
        </w:rPr>
        <w:t xml:space="preserve"> совершенствования межведомственного взаимодействия.</w:t>
      </w:r>
    </w:p>
    <w:p w:rsidR="003D633C" w:rsidRPr="00D73DF0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73DF0">
        <w:rPr>
          <w:color w:val="000000"/>
          <w:sz w:val="28"/>
          <w:szCs w:val="28"/>
          <w:lang w:eastAsia="ar-SA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3D633C" w:rsidRPr="00D73DF0" w:rsidRDefault="003D633C" w:rsidP="003D63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73DF0">
        <w:rPr>
          <w:color w:val="000000"/>
          <w:sz w:val="28"/>
          <w:szCs w:val="28"/>
          <w:lang w:eastAsia="ar-SA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3D633C" w:rsidRPr="00D73DF0" w:rsidRDefault="003D633C" w:rsidP="003D633C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D73DF0">
        <w:rPr>
          <w:sz w:val="28"/>
          <w:szCs w:val="28"/>
          <w:lang w:eastAsia="ar-SA"/>
        </w:rPr>
        <w:t xml:space="preserve"> </w:t>
      </w:r>
      <w:r w:rsidRPr="00D73DF0">
        <w:rPr>
          <w:color w:val="000000"/>
          <w:sz w:val="28"/>
          <w:szCs w:val="28"/>
          <w:lang w:eastAsia="ar-SA"/>
        </w:rPr>
        <w:t xml:space="preserve"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федерального статистического наблюдения в сфере реализации программы в целях повышения их полноты и информационной полезности;  </w:t>
      </w:r>
    </w:p>
    <w:p w:rsidR="003D633C" w:rsidRPr="00D73DF0" w:rsidRDefault="003D633C" w:rsidP="003D633C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-</w:t>
      </w:r>
      <w:r w:rsidRPr="00D73DF0">
        <w:rPr>
          <w:color w:val="000000"/>
          <w:sz w:val="28"/>
          <w:szCs w:val="28"/>
          <w:lang w:eastAsia="ar-SA"/>
        </w:rPr>
        <w:t xml:space="preserve"> выявление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(социально–экономических и финансовых показателей);</w:t>
      </w:r>
    </w:p>
    <w:p w:rsidR="003D633C" w:rsidRPr="00D73DF0" w:rsidRDefault="003D633C" w:rsidP="003D633C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D73DF0">
        <w:rPr>
          <w:color w:val="000000"/>
          <w:sz w:val="28"/>
          <w:szCs w:val="28"/>
          <w:lang w:eastAsia="ar-SA"/>
        </w:rPr>
        <w:t xml:space="preserve"> мониторинг и оценку исполнения целевых показателей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3D633C" w:rsidRDefault="003D633C" w:rsidP="00543C1D">
      <w:pPr>
        <w:shd w:val="clear" w:color="auto" w:fill="FFFFFF"/>
        <w:spacing w:line="317" w:lineRule="exact"/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программы, объем и источники финансирования программы приведены </w:t>
      </w:r>
      <w:r w:rsidRPr="00687ABF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№</w:t>
      </w:r>
      <w:r w:rsidRPr="00687ABF">
        <w:rPr>
          <w:sz w:val="28"/>
          <w:szCs w:val="28"/>
        </w:rPr>
        <w:t xml:space="preserve"> 1 к муниципальной программе.</w:t>
      </w:r>
    </w:p>
    <w:p w:rsidR="000F3708" w:rsidRDefault="000F3708" w:rsidP="000F3708">
      <w:pPr>
        <w:spacing w:after="120"/>
        <w:jc w:val="both"/>
        <w:rPr>
          <w:sz w:val="26"/>
          <w:szCs w:val="26"/>
        </w:rPr>
      </w:pPr>
    </w:p>
    <w:p w:rsidR="000F3708" w:rsidRDefault="000F3708" w:rsidP="000F3708">
      <w:pPr>
        <w:spacing w:after="120"/>
        <w:jc w:val="both"/>
        <w:rPr>
          <w:sz w:val="26"/>
          <w:szCs w:val="26"/>
        </w:rPr>
      </w:pPr>
    </w:p>
    <w:p w:rsidR="000F3708" w:rsidRDefault="000F3708" w:rsidP="000F3708">
      <w:pPr>
        <w:spacing w:after="120"/>
        <w:jc w:val="both"/>
        <w:rPr>
          <w:sz w:val="26"/>
          <w:szCs w:val="26"/>
        </w:rPr>
      </w:pPr>
    </w:p>
    <w:p w:rsidR="000F3708" w:rsidRDefault="000F3708" w:rsidP="000F3708">
      <w:pPr>
        <w:spacing w:after="120"/>
        <w:jc w:val="both"/>
        <w:rPr>
          <w:sz w:val="26"/>
          <w:szCs w:val="26"/>
        </w:rPr>
      </w:pPr>
    </w:p>
    <w:p w:rsidR="00DA04C7" w:rsidRPr="002B6025" w:rsidRDefault="00DA04C7" w:rsidP="00DA04C7">
      <w:pPr>
        <w:pStyle w:val="1"/>
        <w:pageBreakBefore/>
        <w:numPr>
          <w:ilvl w:val="0"/>
          <w:numId w:val="9"/>
        </w:numPr>
        <w:tabs>
          <w:tab w:val="num" w:pos="1069"/>
          <w:tab w:val="left" w:pos="1100"/>
        </w:tabs>
        <w:suppressAutoHyphens/>
        <w:spacing w:before="0" w:line="276" w:lineRule="auto"/>
        <w:ind w:left="0" w:firstLine="709"/>
        <w:jc w:val="both"/>
        <w:rPr>
          <w:rFonts w:ascii="Times New Roman" w:hAnsi="Times New Roman"/>
          <w:caps/>
          <w:kern w:val="32"/>
          <w:sz w:val="28"/>
          <w:szCs w:val="28"/>
        </w:rPr>
      </w:pPr>
      <w:bookmarkStart w:id="0" w:name="_Toc84527821"/>
      <w:r w:rsidRPr="00DA04C7">
        <w:rPr>
          <w:rFonts w:ascii="Times New Roman" w:hAnsi="Times New Roman"/>
          <w:color w:val="000000" w:themeColor="text1"/>
          <w:kern w:val="3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Раздел 9. Инвестиции в строительство, реконструкцию, техническое</w:t>
      </w:r>
      <w:r w:rsidRPr="002B6025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DA04C7">
        <w:rPr>
          <w:rFonts w:ascii="Times New Roman" w:hAnsi="Times New Roman"/>
          <w:color w:val="000000" w:themeColor="text1"/>
          <w:kern w:val="3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перевооружение и (или) модернизацию</w:t>
      </w:r>
      <w:bookmarkEnd w:id="0"/>
    </w:p>
    <w:p w:rsidR="00DA04C7" w:rsidRPr="002B6025" w:rsidRDefault="00DA04C7" w:rsidP="00DA04C7">
      <w:pPr>
        <w:pStyle w:val="21"/>
        <w:numPr>
          <w:ilvl w:val="1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/>
        </w:rPr>
      </w:pPr>
      <w:bookmarkStart w:id="1" w:name="_Toc84527822"/>
      <w:bookmarkStart w:id="2" w:name="_Toc396135429"/>
      <w:r w:rsidRPr="002B6025">
        <w:rPr>
          <w:rFonts w:ascii="Times New Roman" w:hAnsi="Times New Roman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"/>
    </w:p>
    <w:bookmarkEnd w:id="2"/>
    <w:p w:rsidR="00DA04C7" w:rsidRPr="004663BC" w:rsidRDefault="00DA04C7" w:rsidP="00DA04C7">
      <w:pPr>
        <w:spacing w:line="276" w:lineRule="auto"/>
        <w:ind w:firstLine="709"/>
        <w:jc w:val="both"/>
        <w:rPr>
          <w:szCs w:val="22"/>
        </w:rPr>
      </w:pPr>
      <w:r w:rsidRPr="004663BC">
        <w:rPr>
          <w:szCs w:val="22"/>
        </w:rPr>
        <w:t>Обоснование объемов инвестиций в строительство, реконструкцию и техническое перевооружение источников тепловой энергии и тепловых сетей представлено по выбранному варианту (сценарию) развития системы теплоснабжения.</w:t>
      </w:r>
    </w:p>
    <w:p w:rsidR="00DA04C7" w:rsidRPr="004663BC" w:rsidRDefault="00DA04C7" w:rsidP="00DA04C7">
      <w:pPr>
        <w:spacing w:line="276" w:lineRule="auto"/>
        <w:ind w:firstLine="709"/>
        <w:jc w:val="both"/>
        <w:rPr>
          <w:szCs w:val="22"/>
        </w:rPr>
      </w:pPr>
      <w:r w:rsidRPr="004663BC">
        <w:rPr>
          <w:szCs w:val="22"/>
        </w:rPr>
        <w:t>Предложения по развитию систем теплоснабжения Поярковского сельсовета в части реконструкции и технического перевооружения источников тепловой энергии на период до 2031 года, сформированы в составе 2-х групп проектов:</w:t>
      </w:r>
    </w:p>
    <w:p w:rsidR="00DA04C7" w:rsidRPr="004663BC" w:rsidRDefault="00DA04C7" w:rsidP="00DA04C7">
      <w:pPr>
        <w:spacing w:line="276" w:lineRule="auto"/>
        <w:ind w:firstLine="709"/>
        <w:jc w:val="both"/>
        <w:rPr>
          <w:szCs w:val="22"/>
        </w:rPr>
      </w:pPr>
      <w:r w:rsidRPr="004663BC">
        <w:rPr>
          <w:szCs w:val="22"/>
        </w:rPr>
        <w:t xml:space="preserve">● </w:t>
      </w:r>
      <w:r w:rsidRPr="004663BC">
        <w:rPr>
          <w:b/>
          <w:szCs w:val="22"/>
        </w:rPr>
        <w:t>Первая группа</w:t>
      </w:r>
      <w:r w:rsidRPr="004663BC">
        <w:rPr>
          <w:szCs w:val="22"/>
        </w:rPr>
        <w:t xml:space="preserve"> – Техническое перевооружение источников тепловой энергии с увеличением установленной мощности для обеспечения перспективных приростов тепловой нагрузки.</w:t>
      </w:r>
    </w:p>
    <w:p w:rsidR="00DA04C7" w:rsidRPr="004663BC" w:rsidRDefault="00DA04C7" w:rsidP="00DA04C7">
      <w:pPr>
        <w:spacing w:line="276" w:lineRule="auto"/>
        <w:ind w:firstLine="709"/>
        <w:jc w:val="both"/>
        <w:rPr>
          <w:szCs w:val="22"/>
        </w:rPr>
      </w:pPr>
      <w:r w:rsidRPr="004663BC">
        <w:rPr>
          <w:szCs w:val="22"/>
        </w:rPr>
        <w:t xml:space="preserve">● </w:t>
      </w:r>
      <w:r w:rsidRPr="004663BC">
        <w:rPr>
          <w:b/>
          <w:szCs w:val="22"/>
        </w:rPr>
        <w:t>Вторая группа</w:t>
      </w:r>
      <w:r w:rsidRPr="004663BC">
        <w:rPr>
          <w:szCs w:val="22"/>
        </w:rPr>
        <w:t xml:space="preserve"> – Техническое перевооружение источников тепловой энергии с целью улучшения ТЭП, показателей надежности и качества теплоснабжения.</w:t>
      </w:r>
    </w:p>
    <w:p w:rsidR="00DA04C7" w:rsidRPr="004663BC" w:rsidRDefault="00DA04C7" w:rsidP="00DA04C7">
      <w:pPr>
        <w:spacing w:line="276" w:lineRule="auto"/>
        <w:ind w:firstLine="709"/>
        <w:jc w:val="both"/>
        <w:rPr>
          <w:szCs w:val="22"/>
        </w:rPr>
      </w:pPr>
      <w:r w:rsidRPr="004663BC">
        <w:rPr>
          <w:szCs w:val="22"/>
        </w:rPr>
        <w:t>Величина требуемых капитальных затрат определена на основе анализа цен производителей оборудования, находящихся в общедоступных источниках информации, укрупнённых нормативов цены строительства (НЦС) и по данным объектов-аналогов. Подлежат обязательному уточнению проектно-сметной документацией, запросами коммерческих предложений.</w:t>
      </w:r>
    </w:p>
    <w:p w:rsidR="00DA04C7" w:rsidRPr="004663BC" w:rsidRDefault="00DA04C7" w:rsidP="00D41082">
      <w:pPr>
        <w:spacing w:line="276" w:lineRule="auto"/>
        <w:ind w:firstLine="709"/>
        <w:jc w:val="both"/>
        <w:rPr>
          <w:szCs w:val="22"/>
        </w:rPr>
        <w:sectPr w:rsidR="00DA04C7" w:rsidRPr="004663BC" w:rsidSect="00FF1F6F">
          <w:pgSz w:w="11906" w:h="16838" w:code="9"/>
          <w:pgMar w:top="1134" w:right="567" w:bottom="851" w:left="1134" w:header="680" w:footer="4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  <w:r w:rsidRPr="004663BC">
        <w:rPr>
          <w:szCs w:val="22"/>
        </w:rPr>
        <w:t xml:space="preserve">Капитальные затраты по группам проектов по строительству, реконструкции и техническому перевооружению источников тепловой энергии в ценах 2021 года без учёта НДС, приведены в таблице </w:t>
      </w:r>
      <w:r>
        <w:rPr>
          <w:szCs w:val="22"/>
        </w:rPr>
        <w:t>9</w:t>
      </w:r>
      <w:r w:rsidR="00D41082">
        <w:rPr>
          <w:szCs w:val="22"/>
        </w:rPr>
        <w:t>.1</w:t>
      </w:r>
    </w:p>
    <w:p w:rsidR="00DA04C7" w:rsidRDefault="00741946" w:rsidP="00741946">
      <w:pPr>
        <w:spacing w:after="1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 к муниципальной    </w:t>
      </w:r>
      <w:r w:rsidR="002C1D2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программе</w:t>
      </w:r>
    </w:p>
    <w:p w:rsidR="00DA04C7" w:rsidRDefault="00DA04C7" w:rsidP="000F3708">
      <w:pPr>
        <w:spacing w:after="120"/>
        <w:jc w:val="both"/>
        <w:rPr>
          <w:sz w:val="26"/>
          <w:szCs w:val="26"/>
        </w:rPr>
      </w:pPr>
    </w:p>
    <w:p w:rsidR="00DA04C7" w:rsidRPr="004663BC" w:rsidRDefault="00DA04C7" w:rsidP="00DA04C7">
      <w:pPr>
        <w:keepNext/>
        <w:spacing w:line="276" w:lineRule="auto"/>
        <w:ind w:firstLine="709"/>
        <w:jc w:val="both"/>
        <w:rPr>
          <w:szCs w:val="20"/>
        </w:rPr>
      </w:pPr>
      <w:bookmarkStart w:id="3" w:name="_Toc83977863"/>
      <w:bookmarkStart w:id="4" w:name="_Toc90461532"/>
      <w:r w:rsidRPr="004663BC">
        <w:rPr>
          <w:b/>
          <w:szCs w:val="20"/>
        </w:rPr>
        <w:t xml:space="preserve">Таблица </w:t>
      </w:r>
      <w:r w:rsidRPr="004663BC">
        <w:rPr>
          <w:b/>
          <w:noProof/>
          <w:szCs w:val="20"/>
        </w:rPr>
        <w:fldChar w:fldCharType="begin"/>
      </w:r>
      <w:r w:rsidRPr="004663BC">
        <w:rPr>
          <w:b/>
          <w:noProof/>
          <w:szCs w:val="20"/>
        </w:rPr>
        <w:instrText xml:space="preserve"> STYLEREF 1 \s </w:instrText>
      </w:r>
      <w:r w:rsidRPr="004663BC">
        <w:rPr>
          <w:b/>
          <w:noProof/>
          <w:szCs w:val="20"/>
        </w:rPr>
        <w:fldChar w:fldCharType="separate"/>
      </w:r>
      <w:r>
        <w:rPr>
          <w:b/>
          <w:noProof/>
          <w:szCs w:val="20"/>
        </w:rPr>
        <w:t>9</w:t>
      </w:r>
      <w:r w:rsidRPr="004663BC">
        <w:rPr>
          <w:b/>
          <w:noProof/>
          <w:szCs w:val="20"/>
        </w:rPr>
        <w:fldChar w:fldCharType="end"/>
      </w:r>
      <w:r w:rsidRPr="004663BC">
        <w:rPr>
          <w:b/>
          <w:szCs w:val="20"/>
        </w:rPr>
        <w:t>.</w:t>
      </w:r>
      <w:r w:rsidRPr="004663BC">
        <w:rPr>
          <w:b/>
          <w:noProof/>
          <w:szCs w:val="20"/>
        </w:rPr>
        <w:fldChar w:fldCharType="begin"/>
      </w:r>
      <w:r w:rsidRPr="004663BC">
        <w:rPr>
          <w:b/>
          <w:noProof/>
          <w:szCs w:val="20"/>
        </w:rPr>
        <w:instrText xml:space="preserve"> SEQ Таблица \* ARABIC \s 1 </w:instrText>
      </w:r>
      <w:r w:rsidRPr="004663BC">
        <w:rPr>
          <w:b/>
          <w:noProof/>
          <w:szCs w:val="20"/>
        </w:rPr>
        <w:fldChar w:fldCharType="separate"/>
      </w:r>
      <w:r>
        <w:rPr>
          <w:b/>
          <w:noProof/>
          <w:szCs w:val="20"/>
        </w:rPr>
        <w:t>1</w:t>
      </w:r>
      <w:r w:rsidRPr="004663BC">
        <w:rPr>
          <w:b/>
          <w:noProof/>
          <w:szCs w:val="20"/>
        </w:rPr>
        <w:fldChar w:fldCharType="end"/>
      </w:r>
      <w:r w:rsidRPr="004663BC">
        <w:rPr>
          <w:szCs w:val="20"/>
        </w:rPr>
        <w:t xml:space="preserve"> – Объем инвестиций в строительство, реконструкцию и техническое перевооружение источников тепловой энергии </w:t>
      </w:r>
      <w:r>
        <w:rPr>
          <w:szCs w:val="20"/>
        </w:rPr>
        <w:t xml:space="preserve">на территории Поярковского сельсовета </w:t>
      </w:r>
      <w:r w:rsidRPr="004663BC">
        <w:rPr>
          <w:szCs w:val="20"/>
        </w:rPr>
        <w:t>в ценах 2021 года</w:t>
      </w:r>
      <w:bookmarkEnd w:id="3"/>
      <w:bookmarkEnd w:id="4"/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532"/>
        <w:gridCol w:w="5705"/>
        <w:gridCol w:w="2121"/>
        <w:gridCol w:w="1414"/>
        <w:gridCol w:w="1272"/>
        <w:gridCol w:w="1275"/>
        <w:gridCol w:w="1272"/>
        <w:gridCol w:w="1271"/>
        <w:gridCol w:w="1272"/>
        <w:gridCol w:w="1413"/>
        <w:gridCol w:w="1272"/>
      </w:tblGrid>
      <w:tr w:rsidR="00DA04C7" w:rsidRPr="004663BC" w:rsidTr="00741946">
        <w:trPr>
          <w:trHeight w:val="20"/>
          <w:tblHeader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Определение стоимости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Базовая цена без НДС, тыс. руб. 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Затраты без учёта НДС, тыс. руб.</w:t>
            </w:r>
          </w:p>
        </w:tc>
      </w:tr>
      <w:tr w:rsidR="00DA04C7" w:rsidRPr="004663BC" w:rsidTr="00741946">
        <w:trPr>
          <w:trHeight w:val="20"/>
          <w:tblHeader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1 период (2022-2026)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период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A04C7" w:rsidRPr="004663BC" w:rsidTr="00741946">
        <w:trPr>
          <w:trHeight w:val="20"/>
          <w:tblHeader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2027-2031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</w:tr>
      <w:tr w:rsidR="00DA04C7" w:rsidRPr="004663BC" w:rsidTr="00741946">
        <w:trPr>
          <w:trHeight w:val="20"/>
        </w:trPr>
        <w:tc>
          <w:tcPr>
            <w:tcW w:w="20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Группа 1 "Техническое перевооружение источников тепловой энергии с увеличением установленной мощности для обеспечения перспективных приростов тепловой нагрузки"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4C7" w:rsidRPr="004663BC" w:rsidTr="00741946">
        <w:trPr>
          <w:trHeight w:val="20"/>
        </w:trPr>
        <w:tc>
          <w:tcPr>
            <w:tcW w:w="20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ООО «ТСК «Амур-2»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«Квартальная» (Амурская область, Михайловский район, с. Поярково, ул. Ленина, 54 А)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1. Техническое перевооружение котельной «Квартальная» с увеличением установленной тепловой мощности до 15 Гкал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НЦС 81-02-19-2021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100 527,35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100 527,35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100 527,35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2. ПИР и ПСД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5 093,79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5 093,79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5 093,79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3. Стоимость пуско-наладочных работ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7 036,91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7 036,91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7 036,91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4. Демонтаж оборудования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7 684,46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7 684,16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7 684,16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120 342,51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5 093,79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115 248,42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120 342,21</w:t>
            </w:r>
          </w:p>
        </w:tc>
      </w:tr>
      <w:tr w:rsidR="00DA04C7" w:rsidRPr="004663BC" w:rsidTr="00741946">
        <w:trPr>
          <w:trHeight w:val="20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по группе 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120 342,51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5 093,79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115 248,42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120 342,21</w:t>
            </w:r>
          </w:p>
        </w:tc>
      </w:tr>
      <w:tr w:rsidR="00DA04C7" w:rsidRPr="004663BC" w:rsidTr="00741946">
        <w:trPr>
          <w:trHeight w:val="20"/>
        </w:trPr>
        <w:tc>
          <w:tcPr>
            <w:tcW w:w="20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Группа 2 "Техническое перевооружение источников тепловой энергии с целью улучшения ТЭП, показателей надежности и качества теплоснабжения"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4C7" w:rsidRPr="004663BC" w:rsidTr="00741946">
        <w:trPr>
          <w:trHeight w:val="20"/>
        </w:trPr>
        <w:tc>
          <w:tcPr>
            <w:tcW w:w="20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«Центральная» (Амурская область, Михайловский район, с. Поярково, ул. Амурская, 109 А)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1. Совместно с </w:t>
            </w:r>
            <w:proofErr w:type="spellStart"/>
            <w:r w:rsidRPr="004663BC">
              <w:rPr>
                <w:color w:val="000000"/>
                <w:sz w:val="22"/>
                <w:szCs w:val="22"/>
              </w:rPr>
              <w:t>электроснабжающей</w:t>
            </w:r>
            <w:proofErr w:type="spellEnd"/>
            <w:r w:rsidRPr="004663BC">
              <w:rPr>
                <w:color w:val="000000"/>
                <w:sz w:val="22"/>
                <w:szCs w:val="22"/>
              </w:rPr>
              <w:t xml:space="preserve"> организацией решить вопрос качественного и надёжного снабжения котельной электроэнергией.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Замена котла КВм-1,1Б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«Квартальная» (Амурская область, Михайловский район, с. Поярково, ул. Ленина, 54 А)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Замена котла КВм-1,1Б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«Средняя школа» (Амурская область, Михайловский район, с. Поярково, ул. О. Кошевого, д. 4)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1. Обследование системы дымовых газов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2. ПИР и ПСД на реконструкцию системы дымовых газов.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67,00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3. Реконструкция системы удаления дымовых газов с установкой циклонов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1 876,32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1 876,32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63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1 876,32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4. Замена котла КВм-1,1Б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2 710,32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2 710,32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2 710,32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«Юбилейная» (Амурская область, Михайловский район, с. Поярково, ул. Юбилейная, 27)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1. Установка </w:t>
            </w:r>
            <w:proofErr w:type="spellStart"/>
            <w:r w:rsidRPr="004663BC">
              <w:rPr>
                <w:color w:val="000000"/>
                <w:sz w:val="22"/>
                <w:szCs w:val="22"/>
              </w:rPr>
              <w:t>кожухотрубного</w:t>
            </w:r>
            <w:proofErr w:type="spellEnd"/>
            <w:r w:rsidRPr="004663BC">
              <w:rPr>
                <w:color w:val="000000"/>
                <w:sz w:val="22"/>
                <w:szCs w:val="22"/>
              </w:rPr>
              <w:t xml:space="preserve"> теплообменника для разделения котлового и сетевого контуров,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2. Оснащение приборами учёта отпуска тепловой энергии в сеть, включая ПСД,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3. Оснащение сетевых насосов и тягодутьевого оборудования частотно-регулируемым приводом,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4. Капитальный ремонт здания котельной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682,42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682,42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682,42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5. Замена котла КВм-1,1Б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735,00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2 626,84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1 417,42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753,14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2 626,84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«Строительная» (Амурская область, Михайловский район, с. Поярково, ул. Строительная, 5А)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1. Установка </w:t>
            </w:r>
            <w:proofErr w:type="spellStart"/>
            <w:r w:rsidRPr="004663BC">
              <w:rPr>
                <w:color w:val="000000"/>
                <w:sz w:val="22"/>
                <w:szCs w:val="22"/>
              </w:rPr>
              <w:t>кожухотрубного</w:t>
            </w:r>
            <w:proofErr w:type="spellEnd"/>
            <w:r w:rsidRPr="004663BC">
              <w:rPr>
                <w:color w:val="000000"/>
                <w:sz w:val="22"/>
                <w:szCs w:val="22"/>
              </w:rPr>
              <w:t xml:space="preserve"> теплообменника для разделения котлового и сетевого контуров,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2. Оснащение приборами учёта отпуска тепловой энергии в сеть, включая ПСД,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3. Оснащение сетевых насосов и тягодутьевого оборудования частотно-регулируемым приводом,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4. Наладка, балансировка тепловой сети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5. Замена котла КВм-1,1Б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730,00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6. Установка циклонов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664,22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664,22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664,22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2 702,64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1 493,22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753,14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2 702,64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«Школа интернат» (Амурская область, Михайловский район, с. Поярково, ул. Гагарина, 14)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1. Установка </w:t>
            </w:r>
            <w:proofErr w:type="spellStart"/>
            <w:r w:rsidRPr="004663BC">
              <w:rPr>
                <w:color w:val="000000"/>
                <w:sz w:val="22"/>
                <w:szCs w:val="22"/>
              </w:rPr>
              <w:t>кожухотрубного</w:t>
            </w:r>
            <w:proofErr w:type="spellEnd"/>
            <w:r w:rsidRPr="004663BC">
              <w:rPr>
                <w:color w:val="000000"/>
                <w:sz w:val="22"/>
                <w:szCs w:val="22"/>
              </w:rPr>
              <w:t xml:space="preserve"> теплообменника для разделения котлового и сетевого контуров,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2. Оснащение приборами учёта отпуска тепловой энергии в сеть, включая ПСД,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3. Оснащение сетевых насосов и тягодутьевого оборудования частотно-регулируемым приводом,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4. Замена двух котлов КВм-1,1Б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2 609,42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753,14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2 609,42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Котельная «</w:t>
            </w:r>
            <w:proofErr w:type="spellStart"/>
            <w:r w:rsidRPr="004663BC">
              <w:rPr>
                <w:color w:val="000000"/>
                <w:sz w:val="22"/>
                <w:szCs w:val="22"/>
              </w:rPr>
              <w:t>Сельхозхимия</w:t>
            </w:r>
            <w:proofErr w:type="spellEnd"/>
            <w:r w:rsidRPr="004663BC">
              <w:rPr>
                <w:color w:val="000000"/>
                <w:sz w:val="22"/>
                <w:szCs w:val="22"/>
              </w:rPr>
              <w:t>» (Амурская область, Михайловский район, с. Поярково, ул. Амурская, 232)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1. Установка </w:t>
            </w:r>
            <w:proofErr w:type="spellStart"/>
            <w:r w:rsidRPr="004663BC">
              <w:rPr>
                <w:color w:val="000000"/>
                <w:sz w:val="22"/>
                <w:szCs w:val="22"/>
              </w:rPr>
              <w:t>кожухотрубного</w:t>
            </w:r>
            <w:proofErr w:type="spellEnd"/>
            <w:r w:rsidRPr="004663BC">
              <w:rPr>
                <w:color w:val="000000"/>
                <w:sz w:val="22"/>
                <w:szCs w:val="22"/>
              </w:rPr>
              <w:t xml:space="preserve"> теплообменника для разделения котлового и сетевого контуров,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2. Оснащение приборами учёта отпуска тепловой энергии в сеть, включая ПСД,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3. Оснащение сетевых насосов и тягодутьевого оборудования частотно-регулируемым приводом, включая ПНР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Объект-аналог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4. Замена котла КВм-0,6Б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1 759,42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753,14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1 759,42</w:t>
            </w:r>
          </w:p>
        </w:tc>
      </w:tr>
      <w:tr w:rsidR="00DA04C7" w:rsidRPr="004663BC" w:rsidTr="00741946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сумма затрат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1 209,42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456,28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284,38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1 209,42</w:t>
            </w:r>
          </w:p>
        </w:tc>
      </w:tr>
      <w:tr w:rsidR="00DA04C7" w:rsidRPr="004663BC" w:rsidTr="00741946">
        <w:trPr>
          <w:trHeight w:val="20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Итого по группе 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15 088,06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9 497,24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2 293,88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3 296,94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15 088,06</w:t>
            </w:r>
          </w:p>
        </w:tc>
      </w:tr>
      <w:tr w:rsidR="00DA04C7" w:rsidRPr="004663BC" w:rsidTr="00741946">
        <w:trPr>
          <w:trHeight w:val="20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 xml:space="preserve">Всего по проектам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135 430,57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9 497,24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2 293,88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3 296,94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5 093,79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115 248,42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4C7" w:rsidRPr="004663BC" w:rsidRDefault="00DA04C7" w:rsidP="00FF1F6F">
            <w:pPr>
              <w:jc w:val="center"/>
              <w:rPr>
                <w:color w:val="000000"/>
                <w:sz w:val="22"/>
                <w:szCs w:val="22"/>
              </w:rPr>
            </w:pPr>
            <w:r w:rsidRPr="004663BC">
              <w:rPr>
                <w:color w:val="000000"/>
                <w:sz w:val="22"/>
                <w:szCs w:val="22"/>
              </w:rPr>
              <w:t>135 430,27</w:t>
            </w:r>
          </w:p>
        </w:tc>
      </w:tr>
    </w:tbl>
    <w:p w:rsidR="00DA04C7" w:rsidRPr="004663BC" w:rsidRDefault="00DA04C7" w:rsidP="00DA04C7">
      <w:pPr>
        <w:spacing w:line="276" w:lineRule="auto"/>
        <w:jc w:val="both"/>
        <w:rPr>
          <w:szCs w:val="20"/>
        </w:rPr>
      </w:pPr>
    </w:p>
    <w:p w:rsidR="00DA04C7" w:rsidRPr="004663BC" w:rsidRDefault="00DA04C7" w:rsidP="00DA04C7">
      <w:pPr>
        <w:spacing w:line="276" w:lineRule="auto"/>
        <w:jc w:val="both"/>
        <w:rPr>
          <w:szCs w:val="20"/>
        </w:rPr>
      </w:pPr>
    </w:p>
    <w:p w:rsidR="00DA04C7" w:rsidRPr="004663BC" w:rsidRDefault="00DA04C7" w:rsidP="002C1D23">
      <w:pPr>
        <w:spacing w:line="276" w:lineRule="auto"/>
        <w:jc w:val="both"/>
        <w:rPr>
          <w:szCs w:val="22"/>
        </w:rPr>
        <w:sectPr w:rsidR="00DA04C7" w:rsidRPr="004663BC" w:rsidSect="00FF1F6F">
          <w:pgSz w:w="23814" w:h="16839" w:orient="landscape" w:code="8"/>
          <w:pgMar w:top="1134" w:right="1134" w:bottom="567" w:left="851" w:header="680" w:footer="4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0F3708" w:rsidRPr="00E058D6" w:rsidRDefault="000F3708" w:rsidP="000419AC">
      <w:pPr>
        <w:spacing w:after="120"/>
        <w:jc w:val="both"/>
      </w:pPr>
      <w:bookmarkStart w:id="5" w:name="_GoBack"/>
      <w:bookmarkEnd w:id="5"/>
    </w:p>
    <w:sectPr w:rsidR="000F3708" w:rsidRPr="00E0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40D"/>
    <w:multiLevelType w:val="hybridMultilevel"/>
    <w:tmpl w:val="B3F2D622"/>
    <w:lvl w:ilvl="0" w:tplc="0419000F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 w15:restartNumberingAfterBreak="0">
    <w:nsid w:val="22316C3C"/>
    <w:multiLevelType w:val="multilevel"/>
    <w:tmpl w:val="CB8AE574"/>
    <w:styleLink w:val="1ai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</w:lvl>
    <w:lvl w:ilvl="4">
      <w:start w:val="1"/>
      <w:numFmt w:val="decimal"/>
      <w:lvlText w:val="%1.%2.%3.%4.%5."/>
      <w:lvlJc w:val="left"/>
      <w:pPr>
        <w:tabs>
          <w:tab w:val="num" w:pos="2499"/>
        </w:tabs>
        <w:ind w:left="2211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9CB6309"/>
    <w:multiLevelType w:val="hybridMultilevel"/>
    <w:tmpl w:val="423660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128D8"/>
    <w:multiLevelType w:val="hybridMultilevel"/>
    <w:tmpl w:val="F502DF34"/>
    <w:lvl w:ilvl="0" w:tplc="6B5AF5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354B7"/>
    <w:multiLevelType w:val="hybridMultilevel"/>
    <w:tmpl w:val="84E029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 w15:restartNumberingAfterBreak="0">
    <w:nsid w:val="6144296F"/>
    <w:multiLevelType w:val="multilevel"/>
    <w:tmpl w:val="8C2AC2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211"/>
          </w:tabs>
          <w:ind w:left="1211" w:hanging="360"/>
        </w:pPr>
        <w:rPr>
          <w:rFonts w:ascii="Times New Roman" w:hAnsi="Times New Roman" w:cs="Times New Roman" w:hint="default"/>
          <w:b w:val="0"/>
          <w:caps w:val="0"/>
          <w:smallCaps w:val="0"/>
          <w:color w:val="000000" w:themeColor="text1"/>
          <w:spacing w:val="0"/>
          <w:sz w:val="28"/>
          <w:szCs w:val="28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none"/>
        </w:rPr>
      </w:lvl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49"/>
    <w:rsid w:val="00006C98"/>
    <w:rsid w:val="000419AC"/>
    <w:rsid w:val="00053BDF"/>
    <w:rsid w:val="00074DA7"/>
    <w:rsid w:val="000D52D6"/>
    <w:rsid w:val="000F3708"/>
    <w:rsid w:val="00105C00"/>
    <w:rsid w:val="001B3C25"/>
    <w:rsid w:val="002130F7"/>
    <w:rsid w:val="00232552"/>
    <w:rsid w:val="00235858"/>
    <w:rsid w:val="002504BF"/>
    <w:rsid w:val="00270A88"/>
    <w:rsid w:val="002C1D23"/>
    <w:rsid w:val="002D1880"/>
    <w:rsid w:val="00301BBE"/>
    <w:rsid w:val="0031072F"/>
    <w:rsid w:val="003663FC"/>
    <w:rsid w:val="00382ED8"/>
    <w:rsid w:val="00384201"/>
    <w:rsid w:val="003C0E00"/>
    <w:rsid w:val="003D633C"/>
    <w:rsid w:val="003F40D9"/>
    <w:rsid w:val="004151B9"/>
    <w:rsid w:val="00465837"/>
    <w:rsid w:val="00475266"/>
    <w:rsid w:val="00483DDE"/>
    <w:rsid w:val="004C20A0"/>
    <w:rsid w:val="004C2C87"/>
    <w:rsid w:val="004F67D8"/>
    <w:rsid w:val="00517D85"/>
    <w:rsid w:val="00530AC5"/>
    <w:rsid w:val="00543C1D"/>
    <w:rsid w:val="005B6AE5"/>
    <w:rsid w:val="005E44EF"/>
    <w:rsid w:val="005F2CE0"/>
    <w:rsid w:val="005F356E"/>
    <w:rsid w:val="00604715"/>
    <w:rsid w:val="00610F8E"/>
    <w:rsid w:val="00634F6E"/>
    <w:rsid w:val="00657C53"/>
    <w:rsid w:val="006D1F13"/>
    <w:rsid w:val="0071427A"/>
    <w:rsid w:val="00741946"/>
    <w:rsid w:val="007533C3"/>
    <w:rsid w:val="00781231"/>
    <w:rsid w:val="00791B3C"/>
    <w:rsid w:val="007B0CBA"/>
    <w:rsid w:val="007B57BA"/>
    <w:rsid w:val="007B5A6F"/>
    <w:rsid w:val="00813664"/>
    <w:rsid w:val="008154BD"/>
    <w:rsid w:val="00816B91"/>
    <w:rsid w:val="008D5CB0"/>
    <w:rsid w:val="008F0A3D"/>
    <w:rsid w:val="0093668F"/>
    <w:rsid w:val="0097516D"/>
    <w:rsid w:val="0099347F"/>
    <w:rsid w:val="0099468F"/>
    <w:rsid w:val="009A0FEA"/>
    <w:rsid w:val="00A13579"/>
    <w:rsid w:val="00A33053"/>
    <w:rsid w:val="00A35B41"/>
    <w:rsid w:val="00A4373E"/>
    <w:rsid w:val="00A6506D"/>
    <w:rsid w:val="00A73688"/>
    <w:rsid w:val="00A76950"/>
    <w:rsid w:val="00A93C56"/>
    <w:rsid w:val="00AA3A6F"/>
    <w:rsid w:val="00AA56C0"/>
    <w:rsid w:val="00AD586A"/>
    <w:rsid w:val="00AD68E1"/>
    <w:rsid w:val="00B01307"/>
    <w:rsid w:val="00B229FF"/>
    <w:rsid w:val="00B25D27"/>
    <w:rsid w:val="00B3546B"/>
    <w:rsid w:val="00B43FD6"/>
    <w:rsid w:val="00BA3D0F"/>
    <w:rsid w:val="00BD0579"/>
    <w:rsid w:val="00BD4C20"/>
    <w:rsid w:val="00BE6B6E"/>
    <w:rsid w:val="00BF0BA4"/>
    <w:rsid w:val="00BF7A4C"/>
    <w:rsid w:val="00C051F8"/>
    <w:rsid w:val="00C560E8"/>
    <w:rsid w:val="00C92F83"/>
    <w:rsid w:val="00CA6A54"/>
    <w:rsid w:val="00CA7E45"/>
    <w:rsid w:val="00D041B5"/>
    <w:rsid w:val="00D25B1D"/>
    <w:rsid w:val="00D3018E"/>
    <w:rsid w:val="00D36F82"/>
    <w:rsid w:val="00D372DA"/>
    <w:rsid w:val="00D41082"/>
    <w:rsid w:val="00D530BF"/>
    <w:rsid w:val="00D65049"/>
    <w:rsid w:val="00DA04C7"/>
    <w:rsid w:val="00E14069"/>
    <w:rsid w:val="00E550AD"/>
    <w:rsid w:val="00EB2740"/>
    <w:rsid w:val="00EB77EF"/>
    <w:rsid w:val="00EF7E5B"/>
    <w:rsid w:val="00F471C2"/>
    <w:rsid w:val="00FF1F6F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6A7D-9176-4FB9-A850-7566593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7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708"/>
    <w:pPr>
      <w:spacing w:before="100" w:beforeAutospacing="1" w:after="100" w:afterAutospacing="1"/>
    </w:pPr>
  </w:style>
  <w:style w:type="paragraph" w:customStyle="1" w:styleId="ConsPlusCell">
    <w:name w:val="ConsPlusCell"/>
    <w:rsid w:val="000F370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0F3708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paragraph" w:styleId="a4">
    <w:name w:val="No Spacing"/>
    <w:link w:val="a5"/>
    <w:qFormat/>
    <w:rsid w:val="000F370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0F3708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F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F37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0F3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rsid w:val="000F3708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paragraph" w:styleId="a8">
    <w:name w:val="Body Text Indent"/>
    <w:basedOn w:val="a"/>
    <w:link w:val="a9"/>
    <w:rsid w:val="000F3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0F3708"/>
    <w:rPr>
      <w:b/>
      <w:bCs/>
    </w:rPr>
  </w:style>
  <w:style w:type="paragraph" w:customStyle="1" w:styleId="ConsPlusNormal">
    <w:name w:val="ConsPlusNormal"/>
    <w:link w:val="ConsPlusNormal0"/>
    <w:rsid w:val="000F3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7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ТАБЛИЦЫ"/>
    <w:basedOn w:val="a4"/>
    <w:link w:val="ac"/>
    <w:qFormat/>
    <w:rsid w:val="00235858"/>
    <w:pPr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character" w:customStyle="1" w:styleId="ac">
    <w:name w:val="ТАБЛИЦЫ Знак"/>
    <w:basedOn w:val="a0"/>
    <w:link w:val="ab"/>
    <w:rsid w:val="00235858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235858"/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235858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Стиль2"/>
    <w:basedOn w:val="1"/>
    <w:link w:val="22"/>
    <w:qFormat/>
    <w:rsid w:val="00DA04C7"/>
    <w:pPr>
      <w:numPr>
        <w:ilvl w:val="2"/>
      </w:numPr>
      <w:spacing w:after="240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character" w:customStyle="1" w:styleId="22">
    <w:name w:val="Стиль2 Знак"/>
    <w:link w:val="21"/>
    <w:rsid w:val="00DA04C7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ai3">
    <w:name w:val="1 / a / i3"/>
    <w:basedOn w:val="a2"/>
    <w:next w:val="1ai"/>
    <w:rsid w:val="00DA04C7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DA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B146-FE77-4AA5-BEC4-71D32763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Валерий</dc:creator>
  <cp:keywords/>
  <dc:description/>
  <cp:lastModifiedBy>Хабибулина Т</cp:lastModifiedBy>
  <cp:revision>35</cp:revision>
  <dcterms:created xsi:type="dcterms:W3CDTF">2021-06-07T04:39:00Z</dcterms:created>
  <dcterms:modified xsi:type="dcterms:W3CDTF">2022-05-16T23:06:00Z</dcterms:modified>
</cp:coreProperties>
</file>