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91B4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Федерация</w:t>
      </w:r>
    </w:p>
    <w:p w14:paraId="50C99B6E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ГЛАВА ПОЯРКОВСКОГО СЕЛЬСОВЕТА</w:t>
      </w:r>
    </w:p>
    <w:p w14:paraId="615C9A4F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14:paraId="3898B040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</w:p>
    <w:p w14:paraId="54AE6223" w14:textId="77777777" w:rsidR="003C5A7D" w:rsidRDefault="003C5A7D" w:rsidP="003C5A7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40F7BF38" w14:textId="77777777" w:rsidR="003C5A7D" w:rsidRDefault="003C5A7D" w:rsidP="003C5A7D">
      <w:pPr>
        <w:rPr>
          <w:rFonts w:ascii="Times New Roman" w:hAnsi="Times New Roman"/>
          <w:b/>
          <w:sz w:val="40"/>
          <w:szCs w:val="40"/>
        </w:rPr>
      </w:pPr>
    </w:p>
    <w:p w14:paraId="7B6F8D66" w14:textId="10B1D3E1" w:rsidR="003C5A7D" w:rsidRDefault="003C5A7D" w:rsidP="003C5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</w:t>
      </w:r>
    </w:p>
    <w:p w14:paraId="01907BE4" w14:textId="77777777" w:rsidR="003C5A7D" w:rsidRDefault="003C5A7D" w:rsidP="003C5A7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с.Поярково</w:t>
      </w:r>
      <w:proofErr w:type="spellEnd"/>
    </w:p>
    <w:p w14:paraId="1EED9ACB" w14:textId="77777777" w:rsidR="003C5A7D" w:rsidRDefault="003C5A7D" w:rsidP="003C5A7D">
      <w:pPr>
        <w:rPr>
          <w:rFonts w:ascii="Times New Roman" w:hAnsi="Times New Roman"/>
          <w:sz w:val="28"/>
          <w:szCs w:val="28"/>
        </w:rPr>
      </w:pPr>
    </w:p>
    <w:p w14:paraId="1C5823BC" w14:textId="77777777" w:rsidR="003C5A7D" w:rsidRDefault="003C5A7D" w:rsidP="003C5A7D">
      <w:pPr>
        <w:rPr>
          <w:rFonts w:ascii="Times New Roman" w:hAnsi="Times New Roman"/>
          <w:sz w:val="28"/>
          <w:szCs w:val="28"/>
        </w:rPr>
      </w:pPr>
    </w:p>
    <w:p w14:paraId="7C5F94EF" w14:textId="00AF5593" w:rsidR="003C5A7D" w:rsidRDefault="003C5A7D" w:rsidP="003C5A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отведении мест для размещения информационных и предвыборных агитационных материалов </w:t>
      </w:r>
      <w:r>
        <w:rPr>
          <w:rFonts w:ascii="Times New Roman" w:hAnsi="Times New Roman"/>
          <w:sz w:val="28"/>
          <w:szCs w:val="28"/>
        </w:rPr>
        <w:t>при подготовке в проведении выборов 2024 года.</w:t>
      </w:r>
    </w:p>
    <w:p w14:paraId="79E18EC4" w14:textId="77777777" w:rsidR="003C5A7D" w:rsidRDefault="003C5A7D" w:rsidP="003C5A7D">
      <w:pPr>
        <w:rPr>
          <w:rFonts w:ascii="Times New Roman" w:hAnsi="Times New Roman"/>
          <w:sz w:val="28"/>
          <w:szCs w:val="28"/>
        </w:rPr>
      </w:pPr>
    </w:p>
    <w:p w14:paraId="5D2EFA0D" w14:textId="77777777" w:rsidR="003C5A7D" w:rsidRDefault="003C5A7D" w:rsidP="003C5A7D">
      <w:pPr>
        <w:jc w:val="both"/>
        <w:rPr>
          <w:rFonts w:ascii="Times New Roman" w:hAnsi="Times New Roman"/>
          <w:sz w:val="28"/>
          <w:szCs w:val="28"/>
        </w:rPr>
      </w:pPr>
    </w:p>
    <w:p w14:paraId="6E3BA082" w14:textId="6B63D425" w:rsidR="003C5A7D" w:rsidRDefault="003C5A7D" w:rsidP="003C5A7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организационного, материально-технического обеспечения проведения выборов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года  </w:t>
      </w:r>
    </w:p>
    <w:p w14:paraId="008988A0" w14:textId="77777777" w:rsidR="003C5A7D" w:rsidRDefault="003C5A7D" w:rsidP="003C5A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я ю: </w:t>
      </w:r>
    </w:p>
    <w:p w14:paraId="374B1D18" w14:textId="77777777" w:rsidR="003C5A7D" w:rsidRDefault="003C5A7D" w:rsidP="003C5A7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места для размещения информационных материалов:</w:t>
      </w:r>
    </w:p>
    <w:p w14:paraId="57A7F9AF" w14:textId="77777777" w:rsidR="003C5A7D" w:rsidRDefault="003C5A7D" w:rsidP="003C5A7D">
      <w:pPr>
        <w:tabs>
          <w:tab w:val="center" w:pos="4860"/>
        </w:tabs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Доски объявлений</w:t>
      </w:r>
      <w:r>
        <w:rPr>
          <w:rFonts w:ascii="Times New Roman" w:hAnsi="Times New Roman"/>
          <w:sz w:val="28"/>
          <w:szCs w:val="28"/>
        </w:rPr>
        <w:t xml:space="preserve">, расположенные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14:paraId="62229D51" w14:textId="77777777" w:rsidR="003C5A7D" w:rsidRDefault="003C5A7D" w:rsidP="003C5A7D">
      <w:pPr>
        <w:tabs>
          <w:tab w:val="center" w:pos="4860"/>
        </w:tabs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Информационные </w:t>
      </w:r>
      <w:proofErr w:type="gramStart"/>
      <w:r>
        <w:rPr>
          <w:rFonts w:ascii="Times New Roman" w:hAnsi="Times New Roman"/>
          <w:b/>
          <w:sz w:val="28"/>
          <w:szCs w:val="28"/>
        </w:rPr>
        <w:t>щиты</w:t>
      </w:r>
      <w:r>
        <w:rPr>
          <w:rFonts w:ascii="Times New Roman" w:hAnsi="Times New Roman"/>
          <w:sz w:val="28"/>
          <w:szCs w:val="28"/>
        </w:rPr>
        <w:t>,  расположенные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</w:t>
      </w:r>
    </w:p>
    <w:p w14:paraId="64FA1819" w14:textId="48DAE386" w:rsidR="003C5A7D" w:rsidRDefault="003C5A7D" w:rsidP="003C5A7D">
      <w:pPr>
        <w:tabs>
          <w:tab w:val="left" w:pos="709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Строительная </w:t>
      </w:r>
      <w:proofErr w:type="gramStart"/>
      <w:r>
        <w:rPr>
          <w:rFonts w:ascii="Times New Roman" w:hAnsi="Times New Roman"/>
          <w:sz w:val="28"/>
          <w:szCs w:val="28"/>
        </w:rPr>
        <w:t>–  возле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почтового ящика</w:t>
      </w:r>
    </w:p>
    <w:p w14:paraId="697B5198" w14:textId="10576DB0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Станционная  -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возле почтового ящика</w:t>
      </w:r>
    </w:p>
    <w:p w14:paraId="3AF61E3E" w14:textId="0517C2E5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 20 – возле магазина «ИП </w:t>
      </w:r>
      <w:proofErr w:type="spellStart"/>
      <w:r>
        <w:rPr>
          <w:rFonts w:ascii="Times New Roman" w:hAnsi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EF30B31" w14:textId="7B9C8961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 35 – возле судебных приставов      </w:t>
      </w:r>
    </w:p>
    <w:p w14:paraId="1D010209" w14:textId="77777777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ул. Гагарина </w:t>
      </w:r>
      <w:proofErr w:type="gramStart"/>
      <w:r>
        <w:rPr>
          <w:rFonts w:ascii="Times New Roman" w:hAnsi="Times New Roman"/>
          <w:sz w:val="28"/>
          <w:szCs w:val="28"/>
        </w:rPr>
        <w:t>–  возле</w:t>
      </w:r>
      <w:proofErr w:type="gramEnd"/>
      <w:r>
        <w:rPr>
          <w:rFonts w:ascii="Times New Roman" w:hAnsi="Times New Roman"/>
          <w:sz w:val="28"/>
          <w:szCs w:val="28"/>
        </w:rPr>
        <w:t xml:space="preserve"> магазина «Русь»</w:t>
      </w:r>
    </w:p>
    <w:p w14:paraId="4AB7E5B1" w14:textId="3F4F454D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Вокзальная – возле автобусной остановки</w:t>
      </w:r>
    </w:p>
    <w:p w14:paraId="0BF389A7" w14:textId="617296DB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  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Хмельницкого </w:t>
      </w:r>
      <w:proofErr w:type="gramStart"/>
      <w:r>
        <w:rPr>
          <w:rFonts w:ascii="Times New Roman" w:hAnsi="Times New Roman"/>
          <w:sz w:val="28"/>
          <w:szCs w:val="28"/>
        </w:rPr>
        <w:t>-  возле</w:t>
      </w:r>
      <w:proofErr w:type="gramEnd"/>
      <w:r>
        <w:rPr>
          <w:rFonts w:ascii="Times New Roman" w:hAnsi="Times New Roman"/>
          <w:sz w:val="28"/>
          <w:szCs w:val="28"/>
        </w:rPr>
        <w:t xml:space="preserve"> «Ветлечебницы»</w:t>
      </w:r>
    </w:p>
    <w:p w14:paraId="18F470AF" w14:textId="77777777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 Амурская 160 – возле коммунального дома</w:t>
      </w:r>
    </w:p>
    <w:p w14:paraId="7493B912" w14:textId="5F226693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Амурская  109</w:t>
      </w:r>
      <w:proofErr w:type="gramEnd"/>
      <w:r>
        <w:rPr>
          <w:rFonts w:ascii="Times New Roman" w:hAnsi="Times New Roman"/>
          <w:sz w:val="28"/>
          <w:szCs w:val="28"/>
        </w:rPr>
        <w:t xml:space="preserve"> - возле коммунального дома</w:t>
      </w:r>
    </w:p>
    <w:p w14:paraId="622FDD06" w14:textId="570D3CF6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угол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Советская-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Шадрина  -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возле магазина</w:t>
      </w:r>
    </w:p>
    <w:p w14:paraId="613F2830" w14:textId="31E87D23" w:rsidR="003C5A7D" w:rsidRDefault="003C5A7D" w:rsidP="003C5A7D">
      <w:pPr>
        <w:tabs>
          <w:tab w:val="left" w:pos="709"/>
          <w:tab w:val="left" w:pos="993"/>
          <w:tab w:val="left" w:pos="1134"/>
          <w:tab w:val="center" w:pos="486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Амурская д. 79 – возле больницы</w:t>
      </w:r>
    </w:p>
    <w:p w14:paraId="4EF5A0B0" w14:textId="77777777" w:rsidR="003C5A7D" w:rsidRDefault="003C5A7D" w:rsidP="003C5A7D">
      <w:pPr>
        <w:pStyle w:val="ListParagraph"/>
        <w:tabs>
          <w:tab w:val="left" w:pos="709"/>
        </w:tabs>
        <w:ind w:left="426"/>
        <w:jc w:val="left"/>
        <w:rPr>
          <w:rFonts w:ascii="Times New Roman" w:hAnsi="Times New Roman"/>
          <w:sz w:val="28"/>
          <w:szCs w:val="28"/>
        </w:rPr>
      </w:pPr>
    </w:p>
    <w:p w14:paraId="40226551" w14:textId="77777777" w:rsidR="003C5A7D" w:rsidRDefault="003C5A7D" w:rsidP="003C5A7D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места для размещения предвыборных агитационных материалов:</w:t>
      </w:r>
    </w:p>
    <w:p w14:paraId="0295A50D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Доски объявлений</w:t>
      </w:r>
      <w:r>
        <w:rPr>
          <w:rFonts w:ascii="Times New Roman" w:hAnsi="Times New Roman"/>
          <w:sz w:val="28"/>
          <w:szCs w:val="28"/>
        </w:rPr>
        <w:t xml:space="preserve">, расположенные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14:paraId="41E9A848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Информационные </w:t>
      </w:r>
      <w:proofErr w:type="gramStart"/>
      <w:r>
        <w:rPr>
          <w:rFonts w:ascii="Times New Roman" w:hAnsi="Times New Roman"/>
          <w:b/>
          <w:sz w:val="28"/>
          <w:szCs w:val="28"/>
        </w:rPr>
        <w:t>щиты</w:t>
      </w:r>
      <w:r>
        <w:rPr>
          <w:rFonts w:ascii="Times New Roman" w:hAnsi="Times New Roman"/>
          <w:sz w:val="28"/>
          <w:szCs w:val="28"/>
        </w:rPr>
        <w:t>,  расположенные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сельсовета:</w:t>
      </w:r>
    </w:p>
    <w:p w14:paraId="3BE9B3B7" w14:textId="3F15846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Строительная </w:t>
      </w:r>
      <w:proofErr w:type="gramStart"/>
      <w:r>
        <w:rPr>
          <w:rFonts w:ascii="Times New Roman" w:hAnsi="Times New Roman"/>
          <w:sz w:val="28"/>
          <w:szCs w:val="28"/>
        </w:rPr>
        <w:t>–  возле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почтового ящика</w:t>
      </w:r>
    </w:p>
    <w:p w14:paraId="0FA050FF" w14:textId="37853158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Станционная  -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возле почтового ящика</w:t>
      </w:r>
    </w:p>
    <w:p w14:paraId="144FEE20" w14:textId="0BC2D33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 20 – возле магазина «ИП </w:t>
      </w:r>
      <w:proofErr w:type="spellStart"/>
      <w:r>
        <w:rPr>
          <w:rFonts w:ascii="Times New Roman" w:hAnsi="Times New Roman"/>
          <w:sz w:val="28"/>
          <w:szCs w:val="28"/>
        </w:rPr>
        <w:t>Моргачев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596F10E6" w14:textId="4C2D9B14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 35 – возле судебных приставов      </w:t>
      </w:r>
    </w:p>
    <w:p w14:paraId="14E82824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ул. Гагарина </w:t>
      </w:r>
      <w:proofErr w:type="gramStart"/>
      <w:r>
        <w:rPr>
          <w:rFonts w:ascii="Times New Roman" w:hAnsi="Times New Roman"/>
          <w:sz w:val="28"/>
          <w:szCs w:val="28"/>
        </w:rPr>
        <w:t>–  возле</w:t>
      </w:r>
      <w:proofErr w:type="gramEnd"/>
      <w:r>
        <w:rPr>
          <w:rFonts w:ascii="Times New Roman" w:hAnsi="Times New Roman"/>
          <w:sz w:val="28"/>
          <w:szCs w:val="28"/>
        </w:rPr>
        <w:t xml:space="preserve"> магазина «Русь»</w:t>
      </w:r>
    </w:p>
    <w:p w14:paraId="2958A5BA" w14:textId="0CA32DA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Вокзальная – возле автобусной остановки</w:t>
      </w:r>
    </w:p>
    <w:p w14:paraId="48DA9056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 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 возле</w:t>
      </w:r>
      <w:proofErr w:type="gramEnd"/>
      <w:r>
        <w:rPr>
          <w:rFonts w:ascii="Times New Roman" w:hAnsi="Times New Roman"/>
          <w:sz w:val="28"/>
          <w:szCs w:val="28"/>
        </w:rPr>
        <w:t xml:space="preserve"> «Ветлечебницы»</w:t>
      </w:r>
    </w:p>
    <w:p w14:paraId="03DFFCD3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 Амурская 160 – возле коммунального дома</w:t>
      </w:r>
    </w:p>
    <w:p w14:paraId="42F2EC5D" w14:textId="6B1B1BE8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Амурская  109</w:t>
      </w:r>
      <w:proofErr w:type="gramEnd"/>
      <w:r>
        <w:rPr>
          <w:rFonts w:ascii="Times New Roman" w:hAnsi="Times New Roman"/>
          <w:sz w:val="28"/>
          <w:szCs w:val="28"/>
        </w:rPr>
        <w:t xml:space="preserve"> - возле коммунального дома</w:t>
      </w:r>
    </w:p>
    <w:p w14:paraId="7C629116" w14:textId="53024B35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угол 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Советская-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Шадрина  -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возле магазина</w:t>
      </w:r>
    </w:p>
    <w:p w14:paraId="6C64E902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ул. Амурская д. 79 – возле больницы</w:t>
      </w:r>
    </w:p>
    <w:p w14:paraId="764BE0D8" w14:textId="77777777" w:rsidR="003C5A7D" w:rsidRDefault="003C5A7D" w:rsidP="003C5A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Запрещается вывешивать агитационный материал на заборах, столбах, </w:t>
      </w:r>
      <w:proofErr w:type="gramStart"/>
      <w:r>
        <w:rPr>
          <w:rFonts w:ascii="Times New Roman" w:hAnsi="Times New Roman"/>
          <w:sz w:val="28"/>
          <w:szCs w:val="28"/>
        </w:rPr>
        <w:t>местах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не отведенных для наглядной агитации.</w:t>
      </w:r>
    </w:p>
    <w:p w14:paraId="57FDA6B1" w14:textId="111A19EF" w:rsidR="003C5A7D" w:rsidRDefault="003C5A7D" w:rsidP="003C5A7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61AC55" w14:textId="0B1D0FCD" w:rsidR="003C5A7D" w:rsidRDefault="003C5A7D" w:rsidP="003C5A7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4F3D38E" w14:textId="1376048F" w:rsidR="003C5A7D" w:rsidRDefault="003C5A7D" w:rsidP="003C5A7D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Т.В.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Хабибулина</w:t>
      </w:r>
    </w:p>
    <w:p w14:paraId="38F0C79E" w14:textId="77777777" w:rsidR="003C5A7D" w:rsidRDefault="003C5A7D" w:rsidP="003C5A7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26C0C8" w14:textId="1A0C0AEB" w:rsidR="003C5A7D" w:rsidRDefault="003C5A7D" w:rsidP="003C5A7D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14:paraId="51BE7DF7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</w:p>
    <w:p w14:paraId="13F3473F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</w:p>
    <w:p w14:paraId="7700FF8B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</w:p>
    <w:p w14:paraId="7C587885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</w:p>
    <w:p w14:paraId="69147E6D" w14:textId="77777777" w:rsidR="003C5A7D" w:rsidRDefault="003C5A7D" w:rsidP="003C5A7D"/>
    <w:p w14:paraId="5242FC08" w14:textId="77777777" w:rsidR="003C5A7D" w:rsidRDefault="003C5A7D" w:rsidP="003C5A7D"/>
    <w:p w14:paraId="6ECB8FFA" w14:textId="77777777" w:rsidR="003C5A7D" w:rsidRDefault="003C5A7D" w:rsidP="003C5A7D">
      <w:pPr>
        <w:ind w:left="2832"/>
        <w:jc w:val="left"/>
        <w:rPr>
          <w:rFonts w:ascii="Times New Roman" w:hAnsi="Times New Roman"/>
          <w:sz w:val="28"/>
          <w:szCs w:val="28"/>
        </w:rPr>
      </w:pPr>
    </w:p>
    <w:p w14:paraId="125F5831" w14:textId="77777777" w:rsidR="003C5A7D" w:rsidRDefault="003C5A7D" w:rsidP="003C5A7D">
      <w:pPr>
        <w:ind w:left="2832"/>
        <w:jc w:val="left"/>
        <w:rPr>
          <w:rFonts w:ascii="Times New Roman" w:hAnsi="Times New Roman"/>
          <w:sz w:val="28"/>
          <w:szCs w:val="28"/>
        </w:rPr>
      </w:pPr>
    </w:p>
    <w:p w14:paraId="6EC718B4" w14:textId="77777777" w:rsidR="003C5A7D" w:rsidRDefault="003C5A7D" w:rsidP="003C5A7D">
      <w:pPr>
        <w:tabs>
          <w:tab w:val="center" w:pos="4860"/>
        </w:tabs>
        <w:jc w:val="both"/>
        <w:rPr>
          <w:rFonts w:ascii="Times New Roman" w:hAnsi="Times New Roman"/>
          <w:sz w:val="28"/>
          <w:szCs w:val="28"/>
        </w:rPr>
      </w:pPr>
    </w:p>
    <w:p w14:paraId="670BA77A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</w:p>
    <w:p w14:paraId="4524D759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</w:p>
    <w:p w14:paraId="31665DFB" w14:textId="77777777" w:rsidR="003C5A7D" w:rsidRDefault="003C5A7D" w:rsidP="003C5A7D">
      <w:pPr>
        <w:rPr>
          <w:rFonts w:ascii="Times New Roman" w:hAnsi="Times New Roman"/>
          <w:sz w:val="35"/>
          <w:szCs w:val="35"/>
        </w:rPr>
      </w:pPr>
    </w:p>
    <w:p w14:paraId="3F302832" w14:textId="77777777" w:rsidR="003C5A7D" w:rsidRDefault="003C5A7D" w:rsidP="003C5A7D"/>
    <w:p w14:paraId="3582E0FA" w14:textId="77777777" w:rsidR="003C5A7D" w:rsidRDefault="003C5A7D" w:rsidP="003C5A7D"/>
    <w:p w14:paraId="7C786CA0" w14:textId="77777777" w:rsidR="007C07E3" w:rsidRDefault="007C07E3"/>
    <w:sectPr w:rsidR="007C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1DBC"/>
    <w:multiLevelType w:val="hybridMultilevel"/>
    <w:tmpl w:val="AE3833CE"/>
    <w:lvl w:ilvl="0" w:tplc="8F44C61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37"/>
    <w:rsid w:val="003C5A7D"/>
    <w:rsid w:val="007C07E3"/>
    <w:rsid w:val="00DD0124"/>
    <w:rsid w:val="00E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B65A"/>
  <w15:chartTrackingRefBased/>
  <w15:docId w15:val="{7B041460-061B-4778-8CA4-4301307B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A7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C5A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cp:lastPrinted>2024-02-09T05:03:00Z</cp:lastPrinted>
  <dcterms:created xsi:type="dcterms:W3CDTF">2024-02-09T04:52:00Z</dcterms:created>
  <dcterms:modified xsi:type="dcterms:W3CDTF">2024-02-09T05:04:00Z</dcterms:modified>
</cp:coreProperties>
</file>