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0D" w:rsidRPr="005E581F" w:rsidRDefault="0036210D" w:rsidP="0036210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5E581F">
        <w:rPr>
          <w:rFonts w:ascii="Times New Roman" w:hAnsi="Times New Roman"/>
          <w:sz w:val="35"/>
          <w:szCs w:val="35"/>
        </w:rPr>
        <w:t>Российская Федерация</w:t>
      </w:r>
    </w:p>
    <w:p w:rsidR="0036210D" w:rsidRPr="005E581F" w:rsidRDefault="002F151C" w:rsidP="0036210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АДМИНИСТРАЦИЯ</w:t>
      </w:r>
      <w:r w:rsidR="0036210D" w:rsidRPr="005E581F">
        <w:rPr>
          <w:rFonts w:ascii="Times New Roman" w:hAnsi="Times New Roman"/>
          <w:sz w:val="35"/>
          <w:szCs w:val="35"/>
        </w:rPr>
        <w:t xml:space="preserve"> </w:t>
      </w:r>
      <w:r w:rsidR="0036210D">
        <w:rPr>
          <w:rFonts w:ascii="Times New Roman" w:hAnsi="Times New Roman"/>
          <w:sz w:val="35"/>
          <w:szCs w:val="35"/>
        </w:rPr>
        <w:t>ПОЯРКОВСКОГО</w:t>
      </w:r>
      <w:r w:rsidR="0036210D" w:rsidRPr="005E581F">
        <w:rPr>
          <w:rFonts w:ascii="Times New Roman" w:hAnsi="Times New Roman"/>
          <w:sz w:val="35"/>
          <w:szCs w:val="35"/>
        </w:rPr>
        <w:t xml:space="preserve"> СЕЛЬСОВЕТА</w:t>
      </w:r>
    </w:p>
    <w:p w:rsidR="0036210D" w:rsidRPr="005E581F" w:rsidRDefault="0036210D" w:rsidP="0036210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5E581F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36210D" w:rsidRPr="005E581F" w:rsidRDefault="0036210D" w:rsidP="0036210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36210D" w:rsidRPr="002F151C" w:rsidRDefault="0036210D" w:rsidP="0036210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2F151C">
        <w:rPr>
          <w:rFonts w:ascii="Times New Roman" w:hAnsi="Times New Roman"/>
          <w:sz w:val="35"/>
          <w:szCs w:val="35"/>
        </w:rPr>
        <w:t>ПОСТАНОВЛЕНИЕ</w:t>
      </w:r>
    </w:p>
    <w:p w:rsidR="0036210D" w:rsidRPr="002F151C" w:rsidRDefault="0036210D" w:rsidP="0036210D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</w:p>
    <w:p w:rsidR="0036210D" w:rsidRPr="005E581F" w:rsidRDefault="0036210D" w:rsidP="00362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210D" w:rsidRPr="005E581F" w:rsidRDefault="002F151C" w:rsidP="0036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6210D">
        <w:rPr>
          <w:rFonts w:ascii="Times New Roman" w:hAnsi="Times New Roman"/>
          <w:sz w:val="28"/>
          <w:szCs w:val="28"/>
        </w:rPr>
        <w:t>.05.2019</w:t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</w:r>
      <w:r w:rsidR="0036210D" w:rsidRPr="005E581F">
        <w:rPr>
          <w:rFonts w:ascii="Times New Roman" w:hAnsi="Times New Roman"/>
          <w:sz w:val="28"/>
          <w:szCs w:val="28"/>
        </w:rPr>
        <w:tab/>
        <w:t xml:space="preserve">        №</w:t>
      </w:r>
      <w:r w:rsidR="00362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</w:p>
    <w:p w:rsidR="0036210D" w:rsidRDefault="0036210D" w:rsidP="0036210D">
      <w:pPr>
        <w:jc w:val="center"/>
      </w:pPr>
    </w:p>
    <w:p w:rsidR="0036210D" w:rsidRPr="005E581F" w:rsidRDefault="0036210D" w:rsidP="003621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оярково</w:t>
      </w:r>
    </w:p>
    <w:p w:rsidR="0036210D" w:rsidRPr="00FF41F5" w:rsidRDefault="0036210D" w:rsidP="003621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1F5">
        <w:rPr>
          <w:rFonts w:ascii="Times New Roman" w:hAnsi="Times New Roman"/>
          <w:bCs/>
          <w:sz w:val="28"/>
          <w:szCs w:val="28"/>
        </w:rPr>
        <w:t>О создан</w:t>
      </w:r>
      <w:proofErr w:type="gramStart"/>
      <w:r w:rsidRPr="00FF41F5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FF41F5">
        <w:rPr>
          <w:rFonts w:ascii="Times New Roman" w:hAnsi="Times New Roman"/>
          <w:bCs/>
          <w:sz w:val="28"/>
          <w:szCs w:val="28"/>
        </w:rPr>
        <w:t xml:space="preserve">кционной комиссии по проведению закупок товаров, </w:t>
      </w:r>
    </w:p>
    <w:p w:rsidR="0036210D" w:rsidRDefault="0036210D" w:rsidP="00362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1F5">
        <w:rPr>
          <w:rFonts w:ascii="Times New Roman" w:hAnsi="Times New Roman"/>
          <w:bCs/>
          <w:sz w:val="28"/>
          <w:szCs w:val="28"/>
        </w:rPr>
        <w:t>работ, услуг</w:t>
      </w:r>
      <w:r w:rsidRPr="00721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проведения аукционов в электронной форме</w:t>
      </w:r>
    </w:p>
    <w:p w:rsidR="0036210D" w:rsidRPr="00FF41F5" w:rsidRDefault="0036210D" w:rsidP="003621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1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 нужд </w:t>
      </w:r>
      <w:proofErr w:type="spellStart"/>
      <w:r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36210D" w:rsidRPr="00755660" w:rsidRDefault="0036210D" w:rsidP="0036210D">
      <w:pPr>
        <w:tabs>
          <w:tab w:val="left" w:pos="306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36210D" w:rsidRPr="00755660" w:rsidRDefault="0036210D" w:rsidP="0036210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660">
        <w:rPr>
          <w:rFonts w:ascii="Times New Roman" w:hAnsi="Times New Roman"/>
          <w:sz w:val="28"/>
          <w:szCs w:val="28"/>
        </w:rPr>
        <w:t xml:space="preserve">           Руководствуясь ст. 39 Федерального закона от 05.04.2013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60">
        <w:rPr>
          <w:rFonts w:ascii="Times New Roman" w:hAnsi="Times New Roman"/>
          <w:sz w:val="28"/>
          <w:szCs w:val="28"/>
        </w:rPr>
        <w:t>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товаров, работ, услуг для </w:t>
      </w:r>
      <w:r w:rsidRPr="00755660">
        <w:rPr>
          <w:rFonts w:ascii="Times New Roman" w:hAnsi="Times New Roman"/>
          <w:sz w:val="28"/>
          <w:szCs w:val="28"/>
        </w:rPr>
        <w:t>обеспечения государственных и муниципальных нужд»</w:t>
      </w:r>
    </w:p>
    <w:p w:rsidR="0036210D" w:rsidRDefault="0036210D" w:rsidP="003621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55660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я </w:t>
      </w:r>
      <w:proofErr w:type="spellStart"/>
      <w:r w:rsidRPr="00755660">
        <w:rPr>
          <w:rFonts w:ascii="Times New Roman" w:hAnsi="Times New Roman"/>
          <w:b/>
          <w:bCs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660">
        <w:rPr>
          <w:rFonts w:ascii="Times New Roman" w:hAnsi="Times New Roman"/>
          <w:b/>
          <w:bCs/>
          <w:sz w:val="28"/>
          <w:szCs w:val="28"/>
        </w:rPr>
        <w:t>:</w:t>
      </w:r>
    </w:p>
    <w:p w:rsidR="0036210D" w:rsidRPr="00FF41F5" w:rsidRDefault="0036210D" w:rsidP="003621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755660">
        <w:rPr>
          <w:rFonts w:ascii="Times New Roman" w:hAnsi="Times New Roman"/>
          <w:sz w:val="28"/>
          <w:szCs w:val="28"/>
        </w:rPr>
        <w:t xml:space="preserve">1.Создать </w:t>
      </w:r>
      <w:r>
        <w:rPr>
          <w:rFonts w:ascii="Times New Roman" w:hAnsi="Times New Roman"/>
          <w:sz w:val="28"/>
          <w:szCs w:val="28"/>
        </w:rPr>
        <w:t>аукционную</w:t>
      </w:r>
      <w:r w:rsidRPr="00755660">
        <w:rPr>
          <w:rFonts w:ascii="Times New Roman" w:hAnsi="Times New Roman"/>
          <w:sz w:val="28"/>
          <w:szCs w:val="28"/>
        </w:rPr>
        <w:t xml:space="preserve"> комиссию по осуществлению закупок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путем проведения аукционов в электронной форме</w:t>
      </w:r>
      <w:r w:rsidRPr="00FF41F5">
        <w:rPr>
          <w:rFonts w:ascii="Times New Roman" w:hAnsi="Times New Roman"/>
          <w:sz w:val="28"/>
          <w:szCs w:val="28"/>
        </w:rPr>
        <w:t xml:space="preserve"> </w:t>
      </w:r>
      <w:r w:rsidRPr="00755660">
        <w:rPr>
          <w:rFonts w:ascii="Times New Roman" w:hAnsi="Times New Roman"/>
          <w:sz w:val="28"/>
          <w:szCs w:val="28"/>
        </w:rPr>
        <w:t>для н</w:t>
      </w:r>
      <w:r>
        <w:rPr>
          <w:rFonts w:ascii="Times New Roman" w:hAnsi="Times New Roman"/>
          <w:sz w:val="28"/>
          <w:szCs w:val="28"/>
        </w:rPr>
        <w:t xml:space="preserve">ужд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количестве </w:t>
      </w:r>
      <w:r w:rsidRPr="00330EAC">
        <w:rPr>
          <w:rFonts w:ascii="Times New Roman" w:hAnsi="Times New Roman"/>
          <w:sz w:val="28"/>
          <w:szCs w:val="28"/>
        </w:rPr>
        <w:t>6</w:t>
      </w:r>
      <w:r w:rsidRPr="0075566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36210D" w:rsidRPr="00A40763" w:rsidRDefault="0036210D" w:rsidP="003621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55660">
        <w:rPr>
          <w:rFonts w:ascii="Times New Roman" w:hAnsi="Times New Roman"/>
          <w:sz w:val="28"/>
          <w:szCs w:val="28"/>
        </w:rPr>
        <w:t xml:space="preserve">2. Определить персональный состав </w:t>
      </w:r>
      <w:r>
        <w:rPr>
          <w:rFonts w:ascii="Times New Roman" w:hAnsi="Times New Roman"/>
          <w:sz w:val="28"/>
          <w:szCs w:val="28"/>
        </w:rPr>
        <w:t xml:space="preserve">аукционной </w:t>
      </w:r>
      <w:r w:rsidRPr="00755660">
        <w:rPr>
          <w:rFonts w:ascii="Times New Roman" w:hAnsi="Times New Roman"/>
          <w:sz w:val="28"/>
          <w:szCs w:val="28"/>
        </w:rPr>
        <w:t xml:space="preserve">комиссии по осуществлению закупок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путем проведения аукционов в электронной форме </w:t>
      </w:r>
      <w:r w:rsidRPr="00755660">
        <w:rPr>
          <w:rFonts w:ascii="Times New Roman" w:hAnsi="Times New Roman"/>
          <w:sz w:val="28"/>
          <w:szCs w:val="28"/>
        </w:rPr>
        <w:t>для нужд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согласно приложению 1.</w:t>
      </w:r>
    </w:p>
    <w:p w:rsidR="0036210D" w:rsidRDefault="0036210D" w:rsidP="0036210D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755660">
        <w:rPr>
          <w:rFonts w:ascii="Times New Roman" w:hAnsi="Times New Roman"/>
          <w:sz w:val="28"/>
          <w:szCs w:val="28"/>
        </w:rPr>
        <w:t xml:space="preserve">3. Утвердить Положение о работе </w:t>
      </w:r>
      <w:r>
        <w:rPr>
          <w:rFonts w:ascii="Times New Roman" w:hAnsi="Times New Roman"/>
          <w:sz w:val="28"/>
          <w:szCs w:val="28"/>
        </w:rPr>
        <w:t>аукционной</w:t>
      </w:r>
      <w:r w:rsidRPr="00755660">
        <w:rPr>
          <w:rFonts w:ascii="Times New Roman" w:hAnsi="Times New Roman"/>
          <w:sz w:val="28"/>
          <w:szCs w:val="28"/>
        </w:rPr>
        <w:t xml:space="preserve"> комиссии по осуществлению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проведения аукционов в электронной форме </w:t>
      </w:r>
      <w:r w:rsidRPr="00755660">
        <w:rPr>
          <w:rFonts w:ascii="Times New Roman" w:hAnsi="Times New Roman"/>
          <w:sz w:val="28"/>
          <w:szCs w:val="28"/>
        </w:rPr>
        <w:t xml:space="preserve">для нужд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согласно приложению 2.</w:t>
      </w:r>
    </w:p>
    <w:p w:rsidR="0036210D" w:rsidRPr="00907899" w:rsidRDefault="0036210D" w:rsidP="00362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7899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90789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07899">
        <w:rPr>
          <w:rFonts w:ascii="Times New Roman" w:hAnsi="Times New Roman"/>
          <w:sz w:val="28"/>
          <w:szCs w:val="28"/>
        </w:rPr>
        <w:t>сельсовета, а также разместить на официальном сайте администрации сельсовета.</w:t>
      </w:r>
    </w:p>
    <w:p w:rsidR="0036210D" w:rsidRDefault="0036210D" w:rsidP="003621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07899">
        <w:rPr>
          <w:rFonts w:ascii="Times New Roman" w:hAnsi="Times New Roman"/>
          <w:sz w:val="28"/>
          <w:szCs w:val="28"/>
        </w:rPr>
        <w:t>.  Настоящее постановление вступает в силу с момента его обнародования</w:t>
      </w:r>
    </w:p>
    <w:p w:rsidR="0036210D" w:rsidRDefault="0036210D" w:rsidP="003621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210D" w:rsidRPr="00705D94" w:rsidRDefault="0036210D" w:rsidP="003621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51C" w:rsidRDefault="002F151C" w:rsidP="002F151C">
      <w:pPr>
        <w:tabs>
          <w:tab w:val="left" w:pos="5541"/>
          <w:tab w:val="right" w:pos="93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36210D" w:rsidRPr="00FF41F5" w:rsidRDefault="002F151C" w:rsidP="002F151C">
      <w:pPr>
        <w:tabs>
          <w:tab w:val="left" w:pos="5541"/>
          <w:tab w:val="right" w:pos="93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Т.В.Хабибулина</w:t>
      </w:r>
      <w:proofErr w:type="spellEnd"/>
      <w:r w:rsidR="0036210D">
        <w:rPr>
          <w:rFonts w:ascii="Times New Roman" w:hAnsi="Times New Roman"/>
          <w:bCs/>
          <w:sz w:val="28"/>
          <w:szCs w:val="28"/>
        </w:rPr>
        <w:tab/>
        <w:t xml:space="preserve">                            </w:t>
      </w:r>
    </w:p>
    <w:p w:rsidR="0036210D" w:rsidRDefault="0036210D" w:rsidP="0036210D">
      <w:pPr>
        <w:spacing w:after="0" w:line="240" w:lineRule="auto"/>
        <w:ind w:firstLine="720"/>
      </w:pPr>
    </w:p>
    <w:p w:rsidR="0036210D" w:rsidRDefault="0036210D" w:rsidP="0036210D">
      <w:pPr>
        <w:spacing w:before="240" w:line="240" w:lineRule="exact"/>
        <w:jc w:val="both"/>
        <w:rPr>
          <w:b/>
          <w:bCs/>
          <w:sz w:val="28"/>
          <w:szCs w:val="28"/>
        </w:rPr>
      </w:pP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2F151C">
        <w:rPr>
          <w:rFonts w:ascii="Times New Roman" w:hAnsi="Times New Roman"/>
          <w:sz w:val="28"/>
          <w:szCs w:val="28"/>
        </w:rPr>
        <w:t>и.о</w:t>
      </w:r>
      <w:proofErr w:type="gramStart"/>
      <w:r w:rsidR="002F15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36210D" w:rsidRDefault="0036210D" w:rsidP="00A100D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151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.05.2019 № </w:t>
      </w:r>
      <w:r w:rsidR="002F151C">
        <w:rPr>
          <w:rFonts w:ascii="Times New Roman" w:hAnsi="Times New Roman"/>
          <w:sz w:val="28"/>
          <w:szCs w:val="28"/>
        </w:rPr>
        <w:t>47</w:t>
      </w:r>
    </w:p>
    <w:p w:rsidR="0036210D" w:rsidRDefault="0036210D" w:rsidP="00362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10D" w:rsidRDefault="0036210D" w:rsidP="00362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10D" w:rsidRPr="005E581F" w:rsidRDefault="0036210D" w:rsidP="00362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1F">
        <w:rPr>
          <w:rFonts w:ascii="Times New Roman" w:hAnsi="Times New Roman"/>
          <w:sz w:val="28"/>
          <w:szCs w:val="28"/>
        </w:rPr>
        <w:t>Состав</w:t>
      </w:r>
    </w:p>
    <w:p w:rsidR="0036210D" w:rsidRDefault="0036210D" w:rsidP="00362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аукционной </w:t>
      </w:r>
      <w:r w:rsidRPr="00755660">
        <w:rPr>
          <w:rFonts w:ascii="Times New Roman" w:hAnsi="Times New Roman"/>
          <w:sz w:val="28"/>
          <w:szCs w:val="28"/>
        </w:rPr>
        <w:t xml:space="preserve">комиссии по осуществлению закупок </w:t>
      </w:r>
      <w:r w:rsidRPr="00A40763">
        <w:rPr>
          <w:rFonts w:ascii="Times New Roman" w:hAnsi="Times New Roman"/>
          <w:bCs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путем проведения аукционов в электронной форме </w:t>
      </w:r>
      <w:r w:rsidRPr="00755660">
        <w:rPr>
          <w:rFonts w:ascii="Times New Roman" w:hAnsi="Times New Roman"/>
          <w:sz w:val="28"/>
          <w:szCs w:val="28"/>
        </w:rPr>
        <w:t xml:space="preserve">для нужд </w:t>
      </w:r>
    </w:p>
    <w:p w:rsidR="0036210D" w:rsidRPr="005E581F" w:rsidRDefault="0036210D" w:rsidP="00362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75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36210D" w:rsidRPr="005E581F" w:rsidRDefault="0036210D" w:rsidP="003621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210D" w:rsidRPr="0036210D" w:rsidRDefault="0036210D" w:rsidP="00DE1F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210D">
        <w:rPr>
          <w:rFonts w:ascii="Times New Roman" w:hAnsi="Times New Roman"/>
          <w:sz w:val="28"/>
          <w:szCs w:val="28"/>
        </w:rPr>
        <w:t>Магаляс</w:t>
      </w:r>
      <w:proofErr w:type="spellEnd"/>
      <w:r w:rsidRPr="0036210D">
        <w:rPr>
          <w:rFonts w:ascii="Times New Roman" w:hAnsi="Times New Roman"/>
          <w:sz w:val="28"/>
          <w:szCs w:val="28"/>
        </w:rPr>
        <w:t xml:space="preserve"> Евгений Викторович – глава </w:t>
      </w:r>
      <w:proofErr w:type="spellStart"/>
      <w:r w:rsidRPr="0036210D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36210D">
        <w:rPr>
          <w:rFonts w:ascii="Times New Roman" w:hAnsi="Times New Roman"/>
          <w:sz w:val="28"/>
          <w:szCs w:val="28"/>
        </w:rPr>
        <w:t xml:space="preserve"> сельсовета,  председатель комиссии</w:t>
      </w:r>
      <w:r w:rsidR="002F151C">
        <w:rPr>
          <w:rFonts w:ascii="Times New Roman" w:hAnsi="Times New Roman"/>
          <w:sz w:val="28"/>
          <w:szCs w:val="28"/>
        </w:rPr>
        <w:t>;</w:t>
      </w:r>
    </w:p>
    <w:p w:rsidR="0036210D" w:rsidRDefault="0036210D" w:rsidP="00DE1F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Хабибулина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r w:rsidR="002F151C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–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r w:rsidR="002F151C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председател</w:t>
      </w:r>
      <w:r w:rsidR="002F151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2F151C">
        <w:rPr>
          <w:rFonts w:ascii="Times New Roman" w:hAnsi="Times New Roman"/>
          <w:sz w:val="28"/>
          <w:szCs w:val="28"/>
        </w:rPr>
        <w:t>;</w:t>
      </w:r>
    </w:p>
    <w:p w:rsidR="0036210D" w:rsidRDefault="0036210D" w:rsidP="002F151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Дёмина Оксана Сергеевна </w:t>
      </w:r>
      <w:r w:rsidRPr="005E581F">
        <w:rPr>
          <w:rFonts w:ascii="Times New Roman" w:hAnsi="Times New Roman"/>
          <w:sz w:val="28"/>
          <w:szCs w:val="28"/>
        </w:rPr>
        <w:t xml:space="preserve">- главный специалист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</w:t>
      </w:r>
      <w:r w:rsidR="002F15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F15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36210D" w:rsidRDefault="0036210D" w:rsidP="00DE1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81F">
        <w:rPr>
          <w:rFonts w:ascii="Times New Roman" w:hAnsi="Times New Roman"/>
          <w:sz w:val="28"/>
          <w:szCs w:val="28"/>
        </w:rPr>
        <w:t>Члены комиссии:</w:t>
      </w:r>
    </w:p>
    <w:p w:rsidR="0036210D" w:rsidRDefault="0036210D" w:rsidP="00DE1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Цехместер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 – главный специалист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2F151C">
        <w:rPr>
          <w:rFonts w:ascii="Times New Roman" w:hAnsi="Times New Roman"/>
          <w:sz w:val="28"/>
          <w:szCs w:val="28"/>
        </w:rPr>
        <w:t>;</w:t>
      </w:r>
    </w:p>
    <w:p w:rsidR="0036210D" w:rsidRDefault="0036210D" w:rsidP="00DE1F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1F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Сиваш Анна Александровна – главный специалист сектора бюджетного учета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2F151C">
        <w:rPr>
          <w:rFonts w:ascii="Times New Roman" w:hAnsi="Times New Roman"/>
          <w:sz w:val="28"/>
          <w:szCs w:val="28"/>
        </w:rPr>
        <w:t>;</w:t>
      </w:r>
    </w:p>
    <w:p w:rsidR="0036210D" w:rsidRDefault="0036210D" w:rsidP="00DE1F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0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Шелехменкина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– руководитель сектора бюджетного учета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2F15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10D" w:rsidRPr="005E581F" w:rsidRDefault="0036210D" w:rsidP="00DE1F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DE1F2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210D" w:rsidRDefault="0036210D" w:rsidP="0036210D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E1F25" w:rsidRDefault="00DE1F25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DE1F25" w:rsidRDefault="00DE1F25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DE1F25" w:rsidRDefault="00DE1F25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DE1F25" w:rsidRDefault="00DE1F25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DE1F25" w:rsidRDefault="00DE1F25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DE1F25" w:rsidRDefault="00DE1F25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DE1F25" w:rsidRDefault="00DE1F25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F151C" w:rsidRDefault="002F151C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F151C" w:rsidRDefault="002F151C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F151C" w:rsidRDefault="002F151C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F151C" w:rsidRDefault="002F151C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F151C" w:rsidRDefault="002F151C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2F151C" w:rsidRDefault="002F151C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</w:p>
    <w:p w:rsidR="0036210D" w:rsidRPr="00FF41F5" w:rsidRDefault="0036210D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FF41F5">
        <w:rPr>
          <w:rFonts w:ascii="Times New Roman" w:hAnsi="Times New Roman"/>
          <w:sz w:val="26"/>
          <w:szCs w:val="28"/>
        </w:rPr>
        <w:lastRenderedPageBreak/>
        <w:t>Приложение № 2</w:t>
      </w:r>
    </w:p>
    <w:p w:rsidR="0036210D" w:rsidRPr="00FF41F5" w:rsidRDefault="0036210D" w:rsidP="0036210D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FF41F5">
        <w:rPr>
          <w:rFonts w:ascii="Times New Roman" w:hAnsi="Times New Roman"/>
          <w:sz w:val="26"/>
          <w:szCs w:val="28"/>
        </w:rPr>
        <w:t>к постановлению главы</w:t>
      </w: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36210D" w:rsidRDefault="0036210D" w:rsidP="00362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151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.05.2019  № </w:t>
      </w:r>
      <w:r w:rsidR="002F151C">
        <w:rPr>
          <w:rFonts w:ascii="Times New Roman" w:hAnsi="Times New Roman"/>
          <w:sz w:val="28"/>
          <w:szCs w:val="28"/>
        </w:rPr>
        <w:t>47</w:t>
      </w:r>
    </w:p>
    <w:p w:rsidR="0036210D" w:rsidRPr="00FF41F5" w:rsidRDefault="0036210D" w:rsidP="0036210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</w:p>
    <w:p w:rsidR="0036210D" w:rsidRPr="00FF41F5" w:rsidRDefault="0036210D" w:rsidP="0036210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</w:p>
    <w:p w:rsidR="0036210D" w:rsidRPr="00FF41F5" w:rsidRDefault="0036210D" w:rsidP="0036210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FF41F5">
        <w:rPr>
          <w:rFonts w:ascii="Times New Roman" w:hAnsi="Times New Roman" w:cs="Times New Roman"/>
          <w:b/>
          <w:noProof/>
          <w:sz w:val="26"/>
          <w:szCs w:val="28"/>
        </w:rPr>
        <w:t>ПОЛОЖЕНИЕ</w:t>
      </w:r>
    </w:p>
    <w:p w:rsidR="0036210D" w:rsidRDefault="0036210D" w:rsidP="0036210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FF41F5">
        <w:rPr>
          <w:rFonts w:ascii="Times New Roman" w:hAnsi="Times New Roman" w:cs="Times New Roman"/>
          <w:b/>
          <w:noProof/>
          <w:sz w:val="26"/>
          <w:szCs w:val="28"/>
        </w:rPr>
        <w:t xml:space="preserve">о аукционной комиссии по осуществлению закупок товаров, работ, </w:t>
      </w:r>
    </w:p>
    <w:p w:rsidR="0036210D" w:rsidRPr="00FF41F5" w:rsidRDefault="0036210D" w:rsidP="0036210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  <w:r w:rsidRPr="00FF41F5">
        <w:rPr>
          <w:rFonts w:ascii="Times New Roman" w:hAnsi="Times New Roman" w:cs="Times New Roman"/>
          <w:b/>
          <w:noProof/>
          <w:sz w:val="26"/>
          <w:szCs w:val="28"/>
        </w:rPr>
        <w:t>услуг для н</w:t>
      </w:r>
      <w:r>
        <w:rPr>
          <w:rFonts w:ascii="Times New Roman" w:hAnsi="Times New Roman" w:cs="Times New Roman"/>
          <w:b/>
          <w:noProof/>
          <w:sz w:val="26"/>
          <w:szCs w:val="28"/>
        </w:rPr>
        <w:t xml:space="preserve">ужд </w:t>
      </w:r>
      <w:proofErr w:type="spellStart"/>
      <w:r w:rsidRPr="0036210D">
        <w:rPr>
          <w:rFonts w:ascii="Times New Roman" w:hAnsi="Times New Roman"/>
          <w:b/>
          <w:sz w:val="28"/>
          <w:szCs w:val="28"/>
        </w:rPr>
        <w:t>Поярковского</w:t>
      </w:r>
      <w:proofErr w:type="spellEnd"/>
      <w:r w:rsidRPr="0036210D">
        <w:rPr>
          <w:rFonts w:ascii="Times New Roman" w:hAnsi="Times New Roman" w:cs="Times New Roman"/>
          <w:b/>
          <w:noProof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8"/>
        </w:rPr>
        <w:t>сельсовета</w:t>
      </w:r>
    </w:p>
    <w:p w:rsidR="0036210D" w:rsidRPr="00FF41F5" w:rsidRDefault="0036210D" w:rsidP="0036210D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noProof/>
          <w:sz w:val="26"/>
          <w:szCs w:val="28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1. Общие положения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proofErr w:type="gramStart"/>
      <w:r w:rsidRPr="00FF41F5">
        <w:rPr>
          <w:sz w:val="26"/>
          <w:szCs w:val="24"/>
        </w:rPr>
        <w:t xml:space="preserve">Настоящее Положение об аукционной комиссии по осуществлению закупок товаров, работ, услуг (далее – аукционная комиссия) для обеспечения муниципальных нужд </w:t>
      </w:r>
      <w:proofErr w:type="spellStart"/>
      <w:r>
        <w:rPr>
          <w:sz w:val="28"/>
          <w:szCs w:val="28"/>
        </w:rPr>
        <w:t>Поярковского</w:t>
      </w:r>
      <w:proofErr w:type="spellEnd"/>
      <w:r w:rsidRPr="00FF41F5">
        <w:rPr>
          <w:sz w:val="26"/>
          <w:szCs w:val="24"/>
        </w:rPr>
        <w:t xml:space="preserve"> сельсовета (далее – Положение) определяет понятие, цели создания, функции, состав и порядок работы аукционной комиссии по осуществлению закупок товаров (работ, услуг) для обеспечения муниципальных нужд </w:t>
      </w:r>
      <w:proofErr w:type="spellStart"/>
      <w:r>
        <w:rPr>
          <w:sz w:val="28"/>
          <w:szCs w:val="28"/>
        </w:rPr>
        <w:t>Поярковского</w:t>
      </w:r>
      <w:proofErr w:type="spellEnd"/>
      <w:r w:rsidRPr="00FF41F5">
        <w:rPr>
          <w:sz w:val="26"/>
          <w:szCs w:val="24"/>
        </w:rPr>
        <w:t xml:space="preserve"> сельсовета (далее – Заказчик)</w:t>
      </w:r>
      <w:r w:rsidRPr="00FF41F5">
        <w:rPr>
          <w:i/>
          <w:iCs/>
          <w:sz w:val="26"/>
          <w:szCs w:val="24"/>
        </w:rPr>
        <w:t xml:space="preserve"> </w:t>
      </w:r>
      <w:r w:rsidRPr="00FF41F5">
        <w:rPr>
          <w:sz w:val="26"/>
          <w:szCs w:val="24"/>
        </w:rPr>
        <w:t>путем проведения определения поставщика (подрядчика, исполнителя) в виде аукциона (электронного).</w:t>
      </w:r>
      <w:proofErr w:type="gramEnd"/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1.1. Аукционная комиссия в своей деятельности р</w:t>
      </w:r>
      <w:r>
        <w:rPr>
          <w:sz w:val="26"/>
          <w:szCs w:val="24"/>
        </w:rPr>
        <w:t xml:space="preserve">уководствуется Конституцией РФ, </w:t>
      </w:r>
      <w:r w:rsidRPr="00FF41F5">
        <w:rPr>
          <w:sz w:val="26"/>
          <w:szCs w:val="24"/>
        </w:rPr>
        <w:t>Гражданским кодексом РФ, Бюджетным кодексом РФ, Законом от 5 апреля 2013 г. № 44-ФЗ, иными федеральными законами, нормативно-правовыми актами Прави</w:t>
      </w:r>
      <w:r>
        <w:rPr>
          <w:sz w:val="26"/>
          <w:szCs w:val="24"/>
        </w:rPr>
        <w:t xml:space="preserve">тельства РФ и </w:t>
      </w:r>
      <w:r w:rsidRPr="00FF41F5">
        <w:rPr>
          <w:sz w:val="26"/>
          <w:szCs w:val="24"/>
        </w:rPr>
        <w:t>Минэкономразвития России, правовыми актами ФАС России и Заказчика, настоя</w:t>
      </w:r>
      <w:r>
        <w:rPr>
          <w:sz w:val="26"/>
          <w:szCs w:val="24"/>
        </w:rPr>
        <w:t xml:space="preserve">щим </w:t>
      </w:r>
      <w:r w:rsidRPr="00FF41F5">
        <w:rPr>
          <w:sz w:val="26"/>
          <w:szCs w:val="24"/>
        </w:rPr>
        <w:t>Положением.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1.2. В процессе проведения аукциона в электронной форме аукционная</w:t>
      </w:r>
      <w:r w:rsidRPr="00FF41F5">
        <w:rPr>
          <w:sz w:val="26"/>
          <w:szCs w:val="24"/>
        </w:rPr>
        <w:br/>
        <w:t>комиссия взаимодействует с Заказчиком в порядке, установленном настоящим Положением.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2. Цели и задачи аукционной комиссии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2.1. Аукционная комиссия создается в следующих целях: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 xml:space="preserve">– рассмотрение заявок на участие в аукционе;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отбор участников аукциона;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ведение и оформление протокола рассмотрения заявок на участие в аукционе в электронной форме;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оформление протокола подведения итогов аукциона в электронной форме.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2.2. Для достижения целей деятельности, определенных в п. 2.1 Настоящего Положения, в  задачи аукционной комиссии входит: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обеспечение объективности рассмотрения заявок на участие в аукционе;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 xml:space="preserve">– соблюдение принципов открытости, прозрачности и единства контрактной системы, обеспечения конкуренции, профессионализма заказчика, стимулирования инноваций и ответственности за результативность действий при определении поставщика (подрядчика, исполнителя) путем проведения аукциона; 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устранение возможностей злоупотребления </w:t>
      </w:r>
      <w:r>
        <w:rPr>
          <w:sz w:val="26"/>
          <w:szCs w:val="24"/>
        </w:rPr>
        <w:t xml:space="preserve">и коррупции при </w:t>
      </w:r>
      <w:r w:rsidRPr="00FF41F5">
        <w:rPr>
          <w:sz w:val="26"/>
          <w:szCs w:val="24"/>
        </w:rPr>
        <w:t>определении поставщика</w:t>
      </w:r>
      <w:r>
        <w:rPr>
          <w:sz w:val="26"/>
          <w:szCs w:val="24"/>
        </w:rPr>
        <w:t xml:space="preserve"> </w:t>
      </w:r>
      <w:r w:rsidRPr="00FF41F5">
        <w:rPr>
          <w:sz w:val="26"/>
          <w:szCs w:val="24"/>
        </w:rPr>
        <w:t>(подрядчика, исполнителя)  путем проведения аукциона;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lastRenderedPageBreak/>
        <w:tab/>
      </w:r>
      <w:r w:rsidRPr="00FF41F5">
        <w:rPr>
          <w:sz w:val="26"/>
          <w:szCs w:val="24"/>
        </w:rPr>
        <w:t>– обеспечение эффективности и экономности использования бюджетных средств и (или) средств  внебюджетных источников финансирования Заказчика.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3. Порядок формирования аукционной комиссии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3.1. Аукционная комиссия является коллегиальным органом, создаваемым Заказчиком на постоянной основе.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3.2. Решение о создан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 и ее состав утверждаются Заказчиком до опубликования извещения о проведении электронного аукциона или направления приглашений принять участие в закрытом аукционе.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3.3. В состав аукционной комиссии входят </w:t>
      </w:r>
      <w:r w:rsidRPr="00330EAC">
        <w:rPr>
          <w:sz w:val="26"/>
          <w:szCs w:val="24"/>
        </w:rPr>
        <w:t>6</w:t>
      </w:r>
      <w:r w:rsidRPr="00FF41F5">
        <w:rPr>
          <w:sz w:val="26"/>
          <w:szCs w:val="24"/>
        </w:rPr>
        <w:t xml:space="preserve"> человек – членов аукционной комиссии. </w:t>
      </w:r>
      <w:r w:rsidRPr="00FF41F5">
        <w:rPr>
          <w:sz w:val="26"/>
          <w:szCs w:val="24"/>
        </w:rPr>
        <w:br/>
        <w:t xml:space="preserve">Председатель является членом аукционной комиссии.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В составе аукционной комиссии утверждается должность секретаря аукционной комиссии. При проведен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 xml:space="preserve">кциона в отсутствие секретаря аукционной комиссии его функции в соответствии с настоящим Положением выполняет любой член аукционной комиссии по решению председателя.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При проведении закрытого аукциона из числа членов аукционной комиссии путем открытого голосования большинством голосов выбирается аукционист.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3.4. В состав аукционной комиссии включать преимущественно лиц, которые:</w:t>
      </w:r>
    </w:p>
    <w:p w:rsidR="0036210D" w:rsidRPr="00FF41F5" w:rsidRDefault="0036210D" w:rsidP="003621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прошли профессиональную переподготовку или повышение квалификации в сфере закупок;</w:t>
      </w:r>
    </w:p>
    <w:p w:rsidR="0036210D" w:rsidRPr="00FF41F5" w:rsidRDefault="0036210D" w:rsidP="0036210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proofErr w:type="gramStart"/>
      <w:r w:rsidRPr="00FF41F5">
        <w:rPr>
          <w:sz w:val="26"/>
          <w:szCs w:val="24"/>
        </w:rPr>
        <w:t>обладают специальными в знаниями в отношении предмета закупки.</w:t>
      </w:r>
      <w:r w:rsidRPr="00FF41F5">
        <w:rPr>
          <w:sz w:val="26"/>
          <w:szCs w:val="24"/>
        </w:rPr>
        <w:br/>
      </w:r>
      <w:proofErr w:type="gramEnd"/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3.5. Не назначать членами аукционной комиссии:</w:t>
      </w:r>
    </w:p>
    <w:p w:rsidR="0036210D" w:rsidRPr="00FF41F5" w:rsidRDefault="0036210D" w:rsidP="0036210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лиц, которые привлечены в качестве экспертов;</w:t>
      </w:r>
    </w:p>
    <w:p w:rsidR="0036210D" w:rsidRPr="00FF41F5" w:rsidRDefault="0036210D" w:rsidP="0036210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лиц, подавших заявки на участие в электронном аукционе;</w:t>
      </w:r>
    </w:p>
    <w:p w:rsidR="0036210D" w:rsidRPr="00FF41F5" w:rsidRDefault="0036210D" w:rsidP="0036210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штатных сотрудников организаций, подавших заявки;</w:t>
      </w:r>
    </w:p>
    <w:p w:rsidR="0036210D" w:rsidRPr="00FF41F5" w:rsidRDefault="0036210D" w:rsidP="0036210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proofErr w:type="gramStart"/>
      <w:r w:rsidRPr="00FF41F5">
        <w:rPr>
          <w:sz w:val="26"/>
          <w:szCs w:val="24"/>
        </w:rPr>
        <w:t>лиц, которые могут быть подвержены влиянию со стороны участников за</w:t>
      </w:r>
      <w:r>
        <w:rPr>
          <w:sz w:val="26"/>
          <w:szCs w:val="24"/>
        </w:rPr>
        <w:t xml:space="preserve">купки (в </w:t>
      </w:r>
      <w:r w:rsidRPr="00FF41F5">
        <w:rPr>
          <w:sz w:val="26"/>
          <w:szCs w:val="24"/>
        </w:rPr>
        <w:t>т. ч. участники (акционеры, члены правления, кредиторы) организаций – потенци</w:t>
      </w:r>
      <w:r>
        <w:rPr>
          <w:sz w:val="26"/>
          <w:szCs w:val="24"/>
        </w:rPr>
        <w:t xml:space="preserve">альных </w:t>
      </w:r>
      <w:r w:rsidRPr="00FF41F5">
        <w:rPr>
          <w:sz w:val="26"/>
          <w:szCs w:val="24"/>
        </w:rPr>
        <w:t>поставщиков товаров (работ, услуг));</w:t>
      </w:r>
      <w:proofErr w:type="gramEnd"/>
    </w:p>
    <w:p w:rsidR="0036210D" w:rsidRPr="00FF41F5" w:rsidRDefault="0036210D" w:rsidP="0036210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лиц, которые состоят в браке с руководителем участника закупки или являются его близкими родственниками, усыновителями; </w:t>
      </w:r>
    </w:p>
    <w:p w:rsidR="0036210D" w:rsidRPr="00FF41F5" w:rsidRDefault="0036210D" w:rsidP="0036210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должностных лиц, непосредственно осуществляющих контроль в сфере закупок.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3.6. В случае выявления в составе аукционной комиссии указанных в </w:t>
      </w:r>
      <w:proofErr w:type="spellStart"/>
      <w:proofErr w:type="gramStart"/>
      <w:r w:rsidRPr="00FF41F5">
        <w:rPr>
          <w:sz w:val="26"/>
          <w:szCs w:val="24"/>
        </w:rPr>
        <w:t>п</w:t>
      </w:r>
      <w:proofErr w:type="spellEnd"/>
      <w:proofErr w:type="gramEnd"/>
      <w:r w:rsidRPr="00FF41F5">
        <w:rPr>
          <w:sz w:val="26"/>
          <w:szCs w:val="24"/>
        </w:rPr>
        <w:t xml:space="preserve"> 4.5 настоящего Положения  лиц Заказчик обязан незамедлительно их заменить.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3.7. Замена члена аукционной комиссии осуществляется только по решению Заказ</w:t>
      </w:r>
      <w:r>
        <w:rPr>
          <w:sz w:val="26"/>
          <w:szCs w:val="24"/>
        </w:rPr>
        <w:t xml:space="preserve">чика,  </w:t>
      </w:r>
      <w:r w:rsidRPr="00FF41F5">
        <w:rPr>
          <w:sz w:val="26"/>
          <w:szCs w:val="24"/>
        </w:rPr>
        <w:t>принявшего решение о создан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4. Функц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4.1. Основными функциями аукционной комиссии являются: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рассмотрение заявок на участие в аукционе;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>– отбор участников аукциона;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ведение и оформление протокола рассмотрения заявок на участие в аукционе;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оформление протокола подведения итогов аукциона в электронной форме.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4.2. Наряду с основными функциями на аукционную комиссию возложить функции по проведению следующих мероприятий:</w:t>
      </w:r>
    </w:p>
    <w:p w:rsidR="0036210D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взаимодействие со специализированной организацией, если она привлечена За</w:t>
      </w:r>
      <w:r>
        <w:rPr>
          <w:sz w:val="26"/>
          <w:szCs w:val="24"/>
        </w:rPr>
        <w:t>казчиком;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разъяснение положений документации об аукционе и внесение в нее изменений, размещение на официальном сайте разъяснений и изменений;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прием и регистрация заявок на участие в аукционе;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уведомление не позднее дня, следующего за днем подписания протокола рассмотрения заявок на участие в аукционе, о принятом </w:t>
      </w:r>
      <w:proofErr w:type="gramStart"/>
      <w:r w:rsidRPr="00FF41F5">
        <w:rPr>
          <w:sz w:val="26"/>
          <w:szCs w:val="24"/>
        </w:rPr>
        <w:t>решении</w:t>
      </w:r>
      <w:proofErr w:type="gramEnd"/>
      <w:r w:rsidRPr="00FF41F5">
        <w:rPr>
          <w:sz w:val="26"/>
          <w:szCs w:val="24"/>
        </w:rPr>
        <w:t xml:space="preserve"> о допуске к участию в аукционе участника закупки и о признании участника закупки, подавшего заявку на участие в аукционе, участником аукциона или об отказе в допуске к участию в аукционе в порядке и по основаниям, которые предусмотрены частью 4 статьей 67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F41F5">
          <w:rPr>
            <w:sz w:val="26"/>
            <w:szCs w:val="24"/>
          </w:rPr>
          <w:t>2013 г</w:t>
        </w:r>
      </w:smartTag>
      <w:r w:rsidRPr="00FF41F5">
        <w:rPr>
          <w:sz w:val="26"/>
          <w:szCs w:val="24"/>
        </w:rPr>
        <w:t>. № 44-ФЗ;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размещение протокола рассмотрения заявок на участие в аукционе в электронной форме на  официальном сайте;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размещение протокола аукциона в электронной форме на официальном сайте;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передача лицу, с которым Заказчик отказывается заключить контракт, одного экземпляра протокола об отказе от заключения контракта;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предоставление ответов на запросы участников аукциона о разъяснении результатов аукциона в течение 2 (двух) рабочих дней  со дня поступления запросов.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5. Права и обязанности аукционной комиссии, ее отдельных членов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5.1. Аукционная комиссия обязана:</w:t>
      </w:r>
    </w:p>
    <w:p w:rsidR="0036210D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проверять соответствие участников закупки предъявляемым к ним требо</w:t>
      </w:r>
      <w:r>
        <w:rPr>
          <w:sz w:val="26"/>
          <w:szCs w:val="24"/>
        </w:rPr>
        <w:t xml:space="preserve">ваниям,  </w:t>
      </w:r>
      <w:r w:rsidRPr="00FF41F5">
        <w:rPr>
          <w:sz w:val="26"/>
          <w:szCs w:val="24"/>
        </w:rPr>
        <w:t xml:space="preserve">установленным законодательством РФ и документацией об аукционе. При этом аукционная комиссия не вправе возлагать на участников закупки обязанность подтверждать соответствие данным требованиям, а вправе воспользоваться своим правом о запросе необходимых сведений в соответствии с </w:t>
      </w:r>
      <w:proofErr w:type="spellStart"/>
      <w:proofErr w:type="gramStart"/>
      <w:r w:rsidRPr="00FF41F5">
        <w:rPr>
          <w:sz w:val="26"/>
          <w:szCs w:val="24"/>
        </w:rPr>
        <w:t>п</w:t>
      </w:r>
      <w:proofErr w:type="spellEnd"/>
      <w:proofErr w:type="gramEnd"/>
      <w:r w:rsidRPr="00FF41F5">
        <w:rPr>
          <w:sz w:val="26"/>
          <w:szCs w:val="24"/>
        </w:rPr>
        <w:t>, 7.2 настоящего Положения;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не допускать участника закупки к участию в аукционе в случаях, установленных законодательством РФ о контрактной системе в сфере закупок;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исполнять предписания уполномоченных на осуществление контроля в сфере закупок органов </w:t>
      </w:r>
      <w:proofErr w:type="gramStart"/>
      <w:r w:rsidRPr="00FF41F5">
        <w:rPr>
          <w:sz w:val="26"/>
          <w:szCs w:val="24"/>
        </w:rPr>
        <w:t>власти</w:t>
      </w:r>
      <w:proofErr w:type="gramEnd"/>
      <w:r w:rsidRPr="00FF41F5">
        <w:rPr>
          <w:sz w:val="26"/>
          <w:szCs w:val="24"/>
        </w:rPr>
        <w:t xml:space="preserve"> об устранении выявленных ими нарушений законодательства РФ и (или) иных нормативно-правовых актов РФ о проведении закупок;</w:t>
      </w:r>
      <w:r w:rsidRPr="00FF41F5">
        <w:rPr>
          <w:sz w:val="26"/>
          <w:szCs w:val="24"/>
        </w:rPr>
        <w:br/>
        <w:t>– не проводить переговоров с участниками аукциона.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5.2. Аукционная комиссия вправе:</w:t>
      </w:r>
    </w:p>
    <w:p w:rsidR="0036210D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 случаях, предусмотренных законодательством РФ о контрактной системе в сфере закупок, отстранить участника закупки от участия в аукционе на любом эта</w:t>
      </w:r>
      <w:r>
        <w:rPr>
          <w:sz w:val="26"/>
          <w:szCs w:val="24"/>
        </w:rPr>
        <w:t>пе его проведения;</w:t>
      </w:r>
    </w:p>
    <w:p w:rsidR="0036210D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при необходимости привлекать к своей работе экспертов в порядке, установленном п.7.2 настоящего Положения</w:t>
      </w:r>
      <w:r>
        <w:rPr>
          <w:sz w:val="26"/>
          <w:szCs w:val="24"/>
        </w:rPr>
        <w:t>;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>– обратиться к контрактному управляющему  за разъяснениями по предмету закупки;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 xml:space="preserve">– </w:t>
      </w:r>
      <w:proofErr w:type="gramStart"/>
      <w:r w:rsidRPr="00FF41F5">
        <w:rPr>
          <w:sz w:val="26"/>
          <w:szCs w:val="24"/>
        </w:rPr>
        <w:t>обратиться к контрактному управляющему с просьбой о направлении запроса в соответствующие органы и организации для получения сведений о проведении ликвидации участника закупки – организации и наличии решения арбитражного суда о признании участника закупки – организации (индивидуального предпринимателя) банкротом и об открытии конкурсного производства, о приостановлении деятельности такого участника в порядке, предусмотренном Кодексом РФ об административных правонарушениях, о наличии задолженностей такого участника по</w:t>
      </w:r>
      <w:proofErr w:type="gramEnd"/>
      <w:r w:rsidRPr="00FF41F5">
        <w:rPr>
          <w:sz w:val="26"/>
          <w:szCs w:val="24"/>
        </w:rPr>
        <w:t xml:space="preserve">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5.3. Члены аукционной комиссии обязаны: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знать и руководствоваться в своей деятельности требованиями законода</w:t>
      </w:r>
      <w:r>
        <w:rPr>
          <w:sz w:val="26"/>
          <w:szCs w:val="24"/>
        </w:rPr>
        <w:t xml:space="preserve">тельства РФ и </w:t>
      </w:r>
      <w:r w:rsidRPr="00FF41F5">
        <w:rPr>
          <w:sz w:val="26"/>
          <w:szCs w:val="24"/>
        </w:rPr>
        <w:t xml:space="preserve">настоящего Положения;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лично присутствовать на заседаниях аукционной комиссии и на аукционе. Отсут</w:t>
      </w:r>
      <w:r>
        <w:rPr>
          <w:sz w:val="26"/>
          <w:szCs w:val="24"/>
        </w:rPr>
        <w:t xml:space="preserve">ствие на </w:t>
      </w:r>
      <w:r w:rsidRPr="00FF41F5">
        <w:rPr>
          <w:sz w:val="26"/>
          <w:szCs w:val="24"/>
        </w:rPr>
        <w:t>заседан</w:t>
      </w:r>
      <w:proofErr w:type="gramStart"/>
      <w:r w:rsidRPr="00FF41F5">
        <w:rPr>
          <w:sz w:val="26"/>
          <w:szCs w:val="24"/>
        </w:rPr>
        <w:t>ии ау</w:t>
      </w:r>
      <w:proofErr w:type="gramEnd"/>
      <w:r w:rsidRPr="00FF41F5">
        <w:rPr>
          <w:sz w:val="26"/>
          <w:szCs w:val="24"/>
        </w:rPr>
        <w:t>кционной комиссии и на аукционе допускается только по уважительным причинам в  соответствии с трудовым законодательством РФ;</w:t>
      </w:r>
    </w:p>
    <w:p w:rsidR="0036210D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соблюдать правила рассмотрения заявок на участие в аукционе и отбора участни</w:t>
      </w:r>
      <w:r>
        <w:rPr>
          <w:sz w:val="26"/>
          <w:szCs w:val="24"/>
        </w:rPr>
        <w:t xml:space="preserve">ков аукциона;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не допускать разглашения сведений, ставших им известными в ходе проведения аукциона, кроме случаев, прямо предусмотренных законодательством РФ.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5.4. Члены аукционной комиссии вправе: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– знакомиться со всеми представленными на рассмотрение документами и сведениями, </w:t>
      </w:r>
      <w:r w:rsidRPr="00FF41F5">
        <w:rPr>
          <w:sz w:val="26"/>
          <w:szCs w:val="24"/>
        </w:rPr>
        <w:br/>
        <w:t>составляющими заявку на участие в аукционе;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выступать по вопросам повестки дня на заседаниях аукционной комиссии;</w:t>
      </w:r>
      <w:r w:rsidRPr="00FF41F5">
        <w:rPr>
          <w:sz w:val="26"/>
          <w:szCs w:val="24"/>
        </w:rPr>
        <w:br/>
        <w:t>– проверять правильность содержания протокола рассмотрения заявок на участие в аукционе, в т. ч. правильность отражения в протоколе рассмотрения заявок на  участие своего выступления;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письменно излагать свое особое мнение и прикладывать его к протоколу рассмотрения заявок на участие в аукционе или к протоколу аукциона в зависимости от того, по какому вопросу оно  изложено.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5.5. Председатель аукционной комиссии (заместитель председателя – в от</w:t>
      </w:r>
      <w:r>
        <w:rPr>
          <w:sz w:val="26"/>
          <w:szCs w:val="24"/>
        </w:rPr>
        <w:t xml:space="preserve">сутствии председателя): 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осуществляет общее руководство работой аукционной комиссии;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утверждает график проведения заседаний аукционной комиссии;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назначает дату очередного заседания аукционной комиссии;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  <w:t xml:space="preserve">– </w:t>
      </w:r>
      <w:r w:rsidRPr="00D16FE6">
        <w:rPr>
          <w:sz w:val="28"/>
        </w:rPr>
        <w:t xml:space="preserve">объявляет заседание </w:t>
      </w:r>
      <w:r w:rsidR="00DE1F25">
        <w:rPr>
          <w:sz w:val="28"/>
        </w:rPr>
        <w:t>пра</w:t>
      </w:r>
      <w:r w:rsidR="00DE1F25" w:rsidRPr="00D16FE6">
        <w:rPr>
          <w:sz w:val="28"/>
        </w:rPr>
        <w:t>вомочным</w:t>
      </w:r>
      <w:r w:rsidRPr="00D16FE6">
        <w:rPr>
          <w:sz w:val="32"/>
          <w:szCs w:val="24"/>
        </w:rPr>
        <w:t xml:space="preserve"> </w:t>
      </w:r>
      <w:r>
        <w:rPr>
          <w:sz w:val="26"/>
          <w:szCs w:val="24"/>
        </w:rPr>
        <w:t xml:space="preserve"> </w:t>
      </w:r>
      <w:r w:rsidRPr="00FF41F5">
        <w:rPr>
          <w:sz w:val="26"/>
          <w:szCs w:val="24"/>
        </w:rPr>
        <w:t xml:space="preserve">(при выполнении условия, предусмотренного </w:t>
      </w:r>
      <w:proofErr w:type="gramStart"/>
      <w:r w:rsidRPr="00FF41F5">
        <w:rPr>
          <w:sz w:val="26"/>
          <w:szCs w:val="24"/>
        </w:rPr>
        <w:t>ч</w:t>
      </w:r>
      <w:proofErr w:type="gramEnd"/>
      <w:r w:rsidRPr="00FF41F5">
        <w:rPr>
          <w:sz w:val="26"/>
          <w:szCs w:val="24"/>
        </w:rPr>
        <w:t>. 8 ст. 39 Закона от 5 апреля 2013 г. № 44-ФЗ</w:t>
      </w:r>
      <w:r w:rsidRPr="00FF41F5">
        <w:rPr>
          <w:sz w:val="26"/>
          <w:szCs w:val="24"/>
          <w:shd w:val="clear" w:color="auto" w:fill="FFFFFF"/>
        </w:rPr>
        <w:t>,</w:t>
      </w:r>
      <w:r w:rsidRPr="00FF41F5">
        <w:rPr>
          <w:i/>
          <w:iCs/>
          <w:color w:val="000000"/>
          <w:sz w:val="26"/>
          <w:szCs w:val="24"/>
          <w:shd w:val="clear" w:color="auto" w:fill="FFFFFF"/>
        </w:rPr>
        <w:t xml:space="preserve"> </w:t>
      </w:r>
      <w:r w:rsidRPr="00FF41F5">
        <w:rPr>
          <w:iCs/>
          <w:color w:val="000000"/>
          <w:sz w:val="26"/>
          <w:szCs w:val="24"/>
          <w:shd w:val="clear" w:color="auto" w:fill="FFFFFF"/>
        </w:rPr>
        <w:t>п. 6.1 настоящего Положения</w:t>
      </w:r>
      <w:r>
        <w:rPr>
          <w:sz w:val="26"/>
          <w:szCs w:val="24"/>
        </w:rPr>
        <w:t xml:space="preserve">) или выносит </w:t>
      </w:r>
      <w:r w:rsidRPr="00FF41F5">
        <w:rPr>
          <w:sz w:val="26"/>
          <w:szCs w:val="24"/>
        </w:rPr>
        <w:t>решение о его переносе из-за отсутствия кворума;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открывает и ведет заседания аукционной комиссии, объявляет перерывы;</w:t>
      </w:r>
      <w:r w:rsidRPr="00FF41F5">
        <w:rPr>
          <w:sz w:val="26"/>
          <w:szCs w:val="24"/>
        </w:rPr>
        <w:br/>
        <w:t>– объявляет состав аукционной комиссии;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определяет порядок рассмотрения обсуждаемых вопросов;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 xml:space="preserve">– в случае необходимости выносит на обсуждение аукционной комиссии вопрос о привлечении к  работе комиссии экспертов; </w:t>
      </w:r>
    </w:p>
    <w:p w:rsidR="0036210D" w:rsidRPr="00FF41F5" w:rsidRDefault="0036210D" w:rsidP="0036210D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подписывает протокол рассмотрения заявок на участие в аукционе, протокол подведения итогов аукциона в электронной форме и протокол закрытого аукциона;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осуществляет иные действия, связанные с работой аукционной комиссии, в соответствии с законодательством РФ и иными нормативно-правовыми актами РФ о контрактной системе в сфере закупок и настоящим Положением.</w:t>
      </w:r>
      <w:r w:rsidRPr="00FF41F5">
        <w:rPr>
          <w:sz w:val="26"/>
          <w:szCs w:val="24"/>
        </w:rPr>
        <w:br/>
        <w:t> </w:t>
      </w:r>
    </w:p>
    <w:p w:rsidR="0036210D" w:rsidRPr="00FF41F5" w:rsidRDefault="0036210D" w:rsidP="0036210D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4"/>
        </w:rPr>
      </w:pPr>
      <w:r w:rsidRPr="00FF41F5">
        <w:rPr>
          <w:rFonts w:ascii="Times New Roman" w:hAnsi="Times New Roman"/>
          <w:sz w:val="26"/>
          <w:szCs w:val="24"/>
        </w:rPr>
        <w:t xml:space="preserve">5.6. </w:t>
      </w:r>
      <w:proofErr w:type="gramStart"/>
      <w:r w:rsidRPr="00FF41F5">
        <w:rPr>
          <w:rFonts w:ascii="Times New Roman" w:hAnsi="Times New Roman"/>
          <w:sz w:val="26"/>
          <w:szCs w:val="24"/>
        </w:rPr>
        <w:t>Секретарь аукционной комиссии</w:t>
      </w:r>
      <w:r w:rsidRPr="00FF41F5">
        <w:rPr>
          <w:sz w:val="26"/>
          <w:szCs w:val="24"/>
        </w:rPr>
        <w:t xml:space="preserve"> (</w:t>
      </w:r>
      <w:r w:rsidRPr="00FF41F5">
        <w:rPr>
          <w:rFonts w:ascii="Times New Roman" w:hAnsi="Times New Roman"/>
          <w:sz w:val="26"/>
          <w:szCs w:val="24"/>
        </w:rPr>
        <w:t>уполномоченный председателем комиссии):</w:t>
      </w:r>
      <w:r w:rsidRPr="00FF41F5">
        <w:rPr>
          <w:rFonts w:ascii="Times New Roman" w:hAnsi="Times New Roman"/>
          <w:sz w:val="26"/>
          <w:szCs w:val="24"/>
        </w:rPr>
        <w:br/>
      </w:r>
      <w:r>
        <w:rPr>
          <w:rFonts w:ascii="Times New Roman" w:hAnsi="Times New Roman"/>
          <w:sz w:val="26"/>
          <w:szCs w:val="24"/>
        </w:rPr>
        <w:tab/>
      </w:r>
      <w:r w:rsidRPr="00FF41F5">
        <w:rPr>
          <w:rFonts w:ascii="Times New Roman" w:hAnsi="Times New Roman"/>
          <w:sz w:val="26"/>
          <w:szCs w:val="24"/>
        </w:rPr>
        <w:t>– осуществляет подготовку заседаний аукционной комиссии, включая оформление и рассылку  необходимых документов, информирование членов аукционной комиссии по всем вопросам,  относящимся к их функциям, в том числе извещает лиц, принимающих участие в работе  аукционной комиссии, о времени и месте проведения заседаний не менее чем за 3 (три) рабочих дня до их начала и обеспечивает членов аукционной</w:t>
      </w:r>
      <w:proofErr w:type="gramEnd"/>
      <w:r w:rsidRPr="00FF41F5">
        <w:rPr>
          <w:rFonts w:ascii="Times New Roman" w:hAnsi="Times New Roman"/>
          <w:sz w:val="26"/>
          <w:szCs w:val="24"/>
        </w:rPr>
        <w:t xml:space="preserve"> комиссии необходимыми материалами;</w:t>
      </w:r>
    </w:p>
    <w:p w:rsidR="0036210D" w:rsidRPr="00FF41F5" w:rsidRDefault="0036210D" w:rsidP="0036210D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4"/>
        </w:rPr>
      </w:pPr>
      <w:r w:rsidRPr="00FF41F5">
        <w:rPr>
          <w:rFonts w:ascii="Times New Roman" w:hAnsi="Times New Roman"/>
          <w:sz w:val="26"/>
          <w:szCs w:val="24"/>
        </w:rPr>
        <w:t>– по ходу заседаний аукционной комиссии оформляет протокол рассмотрения заявок на участие в аукционе, протокол подведения итогов аукциона в электронной форме;</w:t>
      </w:r>
    </w:p>
    <w:p w:rsidR="0036210D" w:rsidRPr="00FF41F5" w:rsidRDefault="0036210D" w:rsidP="0036210D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4"/>
        </w:rPr>
      </w:pPr>
      <w:r w:rsidRPr="00FF41F5">
        <w:rPr>
          <w:rFonts w:ascii="Times New Roman" w:hAnsi="Times New Roman"/>
          <w:sz w:val="26"/>
          <w:szCs w:val="24"/>
        </w:rPr>
        <w:t>– осуществляет иные действия организационно-технического характера, связанные с работой аукционной комиссии.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6. Регламент работы аукционной комиссии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6.1. Работа аукционной комиссии осуществляется в форме заседаний. Заседание аукционной  комиссии считается правомочным, если на нем присутствует не менее чем 50 (пятьдесят) процентов от общего числа ее членов.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6.2. Решения аукционной комиссии принимаютс</w:t>
      </w:r>
      <w:r>
        <w:rPr>
          <w:sz w:val="26"/>
          <w:szCs w:val="24"/>
        </w:rPr>
        <w:t xml:space="preserve">я простым большинством голосов  </w:t>
      </w:r>
      <w:r w:rsidRPr="00FF41F5">
        <w:rPr>
          <w:sz w:val="26"/>
          <w:szCs w:val="24"/>
        </w:rPr>
        <w:t>присутствующих на заседании членов. При равенстве голосов голос председателя является решающим. При голосовании каждый член аукционной комиссии имеет один голос. Голосование осуществляется открыто. Заочное голосование, а также делегирование членами комиссии своих полномочий иным лицам не допускается.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6.3. Аукционная комиссия проверяет наличие документов </w:t>
      </w:r>
      <w:proofErr w:type="gramStart"/>
      <w:r w:rsidRPr="00FF41F5">
        <w:rPr>
          <w:sz w:val="26"/>
          <w:szCs w:val="24"/>
        </w:rPr>
        <w:t>в составе заявки на участие в аукционе  в соответствии с требованиями</w:t>
      </w:r>
      <w:proofErr w:type="gramEnd"/>
      <w:r w:rsidRPr="00FF41F5">
        <w:rPr>
          <w:sz w:val="26"/>
          <w:szCs w:val="24"/>
        </w:rPr>
        <w:t>, предъявляемыми к заявке на участие в аукционе документацией об аукционе и законодательством РФ.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6.4. Аукционная комиссия рассматривает заявки на участие в срок, не превышающий:</w:t>
      </w:r>
      <w:r w:rsidRPr="00FF41F5">
        <w:rPr>
          <w:sz w:val="26"/>
          <w:szCs w:val="24"/>
        </w:rPr>
        <w:br/>
      </w:r>
      <w:r>
        <w:rPr>
          <w:sz w:val="26"/>
          <w:szCs w:val="24"/>
        </w:rPr>
        <w:tab/>
      </w:r>
      <w:r w:rsidRPr="00FF41F5">
        <w:rPr>
          <w:sz w:val="26"/>
          <w:szCs w:val="24"/>
        </w:rPr>
        <w:t>– 7 (семи) дней со дня окончания подачи заявок на участие в электронном аукционе.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6.5. На основании результатов рассмотрения заявок на участие в аукционе аукционной комиссией принимается решение о допуске к участию в аукционе </w:t>
      </w:r>
      <w:r w:rsidRPr="00FF41F5">
        <w:rPr>
          <w:sz w:val="26"/>
          <w:szCs w:val="24"/>
        </w:rPr>
        <w:lastRenderedPageBreak/>
        <w:t>участника закупки и о признании участника, подавшего заявку, участником аукциона или об отказе в допуске такого участника к участию в аукционе и оформляется протокол рассмотрения заявок на участие в аукционе.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6.6. Протокол рассмотрения заявок на участие</w:t>
      </w:r>
      <w:r>
        <w:rPr>
          <w:sz w:val="26"/>
          <w:szCs w:val="24"/>
        </w:rPr>
        <w:t xml:space="preserve"> в аукционе подписывается всеми </w:t>
      </w:r>
      <w:r w:rsidRPr="00FF41F5">
        <w:rPr>
          <w:sz w:val="26"/>
          <w:szCs w:val="24"/>
        </w:rPr>
        <w:t>присутствующими членами аукционной комиссии и Заказчиком в день окончания рассмотрения заявок на участие в аукционе. В этот же день он размещается Заказчиком на официальном сайте.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6.7. Члены аукционной комиссии присутствуют на процедуре проведения аукциона и в день проведения аукциона подписывают протокол аукциона вместе с Заказчиком.</w:t>
      </w:r>
      <w:r w:rsidRPr="00FF41F5">
        <w:rPr>
          <w:sz w:val="26"/>
          <w:szCs w:val="24"/>
        </w:rPr>
        <w:br/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6.8. Обмен сведениями между аукционной комиссией и участниками закупки осуществляется в форме электронных документов.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6.9. Любые действия (бездействие) аукционной комиссии могут быть обжалованы в порядке,  установленном законодательством РФ, если такие действия (бездействие) нарушают права и  законные интересы участник</w:t>
      </w:r>
      <w:proofErr w:type="gramStart"/>
      <w:r w:rsidRPr="00FF41F5">
        <w:rPr>
          <w:sz w:val="26"/>
          <w:szCs w:val="24"/>
        </w:rPr>
        <w:t>а(</w:t>
      </w:r>
      <w:proofErr w:type="spellStart"/>
      <w:proofErr w:type="gramEnd"/>
      <w:r w:rsidRPr="00FF41F5">
        <w:rPr>
          <w:sz w:val="26"/>
          <w:szCs w:val="24"/>
        </w:rPr>
        <w:t>ов</w:t>
      </w:r>
      <w:proofErr w:type="spellEnd"/>
      <w:r w:rsidRPr="00FF41F5">
        <w:rPr>
          <w:sz w:val="26"/>
          <w:szCs w:val="24"/>
        </w:rPr>
        <w:t xml:space="preserve">) закупки. В случае такого обжалования аукционная  комиссия обязана: 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представить по запросу уполномоченного контрольного органа сведения и доку</w:t>
      </w:r>
      <w:r>
        <w:rPr>
          <w:sz w:val="26"/>
          <w:szCs w:val="24"/>
        </w:rPr>
        <w:t xml:space="preserve">менты, </w:t>
      </w:r>
      <w:r w:rsidRPr="00FF41F5">
        <w:rPr>
          <w:sz w:val="26"/>
          <w:szCs w:val="24"/>
        </w:rPr>
        <w:t>необходимые для рассмотрения жалобы по существу;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приостановить проведение отдельных процедур определения поставщиков (под</w:t>
      </w:r>
      <w:r>
        <w:rPr>
          <w:sz w:val="26"/>
          <w:szCs w:val="24"/>
        </w:rPr>
        <w:t xml:space="preserve">рядчиков, </w:t>
      </w:r>
      <w:r w:rsidRPr="00FF41F5">
        <w:rPr>
          <w:sz w:val="26"/>
          <w:szCs w:val="24"/>
        </w:rPr>
        <w:t>исполнителей) до рассмотрения жалобы по существу в случае получения соответствующего требования от уполномоченного контрольного органа;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– довести до сведения Заказчика информацию о том, что Заказчик не вправе заключить контракт  до рассмотрения жалобы, при этом срок, установленный для заключения контракта, подлежит  продлению на срок рассмотрения жалобы по существу.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7. Порядок проведения заседаний аукционной комиссии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7.1. Секретарь аукционной комиссии (другой уполномоченный председателем член аукционной комиссии)  не </w:t>
      </w:r>
      <w:proofErr w:type="gramStart"/>
      <w:r w:rsidRPr="00FF41F5">
        <w:rPr>
          <w:sz w:val="26"/>
          <w:szCs w:val="24"/>
        </w:rPr>
        <w:t>позднее</w:t>
      </w:r>
      <w:proofErr w:type="gramEnd"/>
      <w:r w:rsidRPr="00FF41F5">
        <w:rPr>
          <w:sz w:val="26"/>
          <w:szCs w:val="24"/>
        </w:rPr>
        <w:t xml:space="preserve"> чем за 3 (три) рабочих дня</w:t>
      </w:r>
      <w:r w:rsidRPr="00FF41F5">
        <w:rPr>
          <w:b/>
          <w:bCs/>
          <w:i/>
          <w:iCs/>
          <w:sz w:val="26"/>
          <w:szCs w:val="24"/>
        </w:rPr>
        <w:t xml:space="preserve"> </w:t>
      </w:r>
      <w:r w:rsidRPr="00FF41F5">
        <w:rPr>
          <w:sz w:val="26"/>
          <w:szCs w:val="24"/>
        </w:rPr>
        <w:t>до дня проведения заседания аукционной комиссии уведомляет членов аукционной комиссии о дне, времени и месте проведения заседания аукционной комиссии.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7.2. Аукционная комиссия может привлекать для рассмотрения заявок на участие в аукционе и  отбора участников аукциона экспертов. Для целей применения настоящего Положения под  экспертами понимаются лица, обладающие специальными знаниями по предмету закупки, что  должно подтверждаться соответствующими документами об образовании и (или) опыте работы  эксперта. Эксперты, как правило, не входят в состав аукционной комиссии, но могут быть  включены в состав аукционной комиссии по решению Заказчика.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Экспертами не могут быть:</w:t>
      </w:r>
    </w:p>
    <w:p w:rsidR="0036210D" w:rsidRPr="00FF41F5" w:rsidRDefault="0036210D" w:rsidP="0036210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физические лица:</w:t>
      </w:r>
    </w:p>
    <w:p w:rsidR="0036210D" w:rsidRPr="00D16FE6" w:rsidRDefault="0036210D" w:rsidP="0036210D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16FE6">
        <w:rPr>
          <w:rFonts w:ascii="Times New Roman" w:hAnsi="Times New Roman"/>
          <w:sz w:val="28"/>
        </w:rPr>
        <w:t>состоящие в штате учреждения-заказчика либо предполагаемого поставщика (подрядчика, исполнителя) в настоящее время либо в течение двух лет, предшествующих проведению закупки;</w:t>
      </w:r>
      <w:r w:rsidRPr="00D16FE6">
        <w:rPr>
          <w:rFonts w:ascii="Times New Roman" w:hAnsi="Times New Roman"/>
          <w:sz w:val="28"/>
        </w:rPr>
        <w:br/>
      </w:r>
      <w:r w:rsidRPr="00D16FE6">
        <w:rPr>
          <w:rFonts w:ascii="Times New Roman" w:hAnsi="Times New Roman"/>
          <w:sz w:val="28"/>
        </w:rPr>
        <w:lastRenderedPageBreak/>
        <w:t>– лично заинтересованные в результатах проведения закупки;</w:t>
      </w:r>
      <w:r w:rsidRPr="00D16FE6">
        <w:rPr>
          <w:rFonts w:ascii="Times New Roman" w:hAnsi="Times New Roman"/>
          <w:sz w:val="28"/>
        </w:rPr>
        <w:br/>
        <w:t>– являющиеся близкими родственниками, усыновителями или усыновленными руководителем заказчика, членами аукционной комиссии, руководителем контрактной службы, должностными лицами или руководителем предполагаемого поставщика (подрядчика, исполнителя);</w:t>
      </w:r>
    </w:p>
    <w:p w:rsidR="0036210D" w:rsidRPr="00FF41F5" w:rsidRDefault="0036210D" w:rsidP="0036210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юридические лица, в которых заказчик либо предполагаемый поставщик (подрядчик, исполнитель) имеют право распоряжаться 20 и более процентами от общего количества голосов (вкладов, долей в уставный капитал);</w:t>
      </w:r>
    </w:p>
    <w:p w:rsidR="0036210D" w:rsidRPr="00FF41F5" w:rsidRDefault="0036210D" w:rsidP="0036210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физические и юридические лица, на которых способны оказывать влияние участники закупки.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Эксперты представляют в аукционную комиссию свои экспертные заключения по вопросам, поставленным перед ними аукционной комиссией. Мнение эксперта, изложенное в экспертном заключении, носит рекомендательный характер и не является обязательным для аукционной комиссии. Экспертное заключение оформляется письменно, прикладывается к протоколу рассмотрения заявок на участие в аукционе, хранится у Заказчика.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7.3. Заседания аукционной комиссии открываются и закрываются председателем (заместителем  председателя – в отсутствии председателя).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7.4. Секретарь аукционной комиссии (другой уполномоченный председателем член аукционной комиссии)  ведет протоколы.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7.5. Протокол рассмотрения заявок на участие в аукционе и протокол аукциона подписываются  всеми членами аукционной комиссии, а затем председателем аукционной комиссии и Заказчиком.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 xml:space="preserve">7.6. В случае если заявки на участие в аукционе получены после окончания срока их приема, такие заявки возвращаются </w:t>
      </w:r>
      <w:proofErr w:type="gramStart"/>
      <w:r w:rsidRPr="00FF41F5">
        <w:rPr>
          <w:sz w:val="26"/>
          <w:szCs w:val="24"/>
        </w:rPr>
        <w:t>Заказчиком</w:t>
      </w:r>
      <w:proofErr w:type="gramEnd"/>
      <w:r w:rsidRPr="00FF41F5">
        <w:rPr>
          <w:sz w:val="26"/>
          <w:szCs w:val="24"/>
        </w:rPr>
        <w:t xml:space="preserve"> подавшим их участникам в день их поступления, о чем составляется соответствующий акт.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7.7. Заказчик  обязан организовать материально-техническое  обеспечение деятельности аукционной комиссии, в том числе предоставить удобное для целей  проведения заседаний аукционной комисс</w:t>
      </w:r>
      <w:proofErr w:type="gramStart"/>
      <w:r w:rsidRPr="00FF41F5">
        <w:rPr>
          <w:sz w:val="26"/>
          <w:szCs w:val="24"/>
        </w:rPr>
        <w:t>ии и ау</w:t>
      </w:r>
      <w:proofErr w:type="gramEnd"/>
      <w:r w:rsidRPr="00FF41F5">
        <w:rPr>
          <w:sz w:val="26"/>
          <w:szCs w:val="24"/>
        </w:rPr>
        <w:t>кциона помещение, средства аудиозаписи,  оргтехнику, канцелярские принадлежности и т. п.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6"/>
          <w:szCs w:val="24"/>
        </w:rPr>
      </w:pPr>
      <w:r w:rsidRPr="00FF41F5">
        <w:rPr>
          <w:sz w:val="26"/>
          <w:szCs w:val="24"/>
        </w:rPr>
        <w:t>8. Ответственность членов аукционной комиссии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8.1. Члены аукционной комиссии, допустившие нарушение законодательства РФ о контрактной системе в сфере закупок для муниципальных нужд, иных нормативно-правовых актов РФ и настоящего Положения, несут дисциплинарную, гражданско-правовую, административную, уголовную ответственность в соответствии с законодательством РФ.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8.2. Член аукционной комиссии, допустивший нарушение законодательства РФ и (или) иных нормативно-правовых актов РФ о контрактной системе в сфере закупок может быть заменен по решению Заказчика, а также по предложению или предписанию уполномоченного контрольного органа. 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lastRenderedPageBreak/>
        <w:t xml:space="preserve">8.3. </w:t>
      </w:r>
      <w:proofErr w:type="gramStart"/>
      <w:r w:rsidRPr="00FF41F5">
        <w:rPr>
          <w:sz w:val="26"/>
          <w:szCs w:val="24"/>
        </w:rPr>
        <w:t>В случае если члену аукционной комиссии станет известно о нарушении другим членом  аукционной комиссии, аукционистом или сотрудником специализированной организации  законодательства РФ о контрактной системе в сфере закупок для муниципальных нужд, иных нормативно-правовых актов РФ и настоящего Положения, он должен письменно сообщить об этом председателю аукционной комиссии и (или) Заказчику в течение 1 (одного) дня с момента, когда он узнал о</w:t>
      </w:r>
      <w:proofErr w:type="gramEnd"/>
      <w:r w:rsidRPr="00FF41F5">
        <w:rPr>
          <w:sz w:val="26"/>
          <w:szCs w:val="24"/>
        </w:rPr>
        <w:t xml:space="preserve"> </w:t>
      </w:r>
      <w:proofErr w:type="gramStart"/>
      <w:r w:rsidRPr="00FF41F5">
        <w:rPr>
          <w:sz w:val="26"/>
          <w:szCs w:val="24"/>
        </w:rPr>
        <w:t>та</w:t>
      </w:r>
      <w:r>
        <w:rPr>
          <w:sz w:val="26"/>
          <w:szCs w:val="24"/>
        </w:rPr>
        <w:t>ком</w:t>
      </w:r>
      <w:proofErr w:type="gramEnd"/>
      <w:r>
        <w:rPr>
          <w:sz w:val="26"/>
          <w:szCs w:val="24"/>
        </w:rPr>
        <w:t xml:space="preserve"> нарушении.</w:t>
      </w: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</w:p>
    <w:p w:rsidR="0036210D" w:rsidRPr="00FF41F5" w:rsidRDefault="0036210D" w:rsidP="003621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6"/>
          <w:szCs w:val="24"/>
        </w:rPr>
      </w:pPr>
      <w:r w:rsidRPr="00FF41F5">
        <w:rPr>
          <w:sz w:val="26"/>
          <w:szCs w:val="24"/>
        </w:rPr>
        <w:t>8.4. Члены аукционной комиссии, привлеченные аукционной комиссией эксперты, сотрудники  специализированной организации (если таковая привлечена Заказчиком) не вправе распространять сведения, составляющие государственную, служебную или коммерческую тайну, ставшие известными им в ходе определения поставщика (подрядчика, исполнителя) путем  проведения аукциона.</w:t>
      </w:r>
    </w:p>
    <w:p w:rsidR="0036210D" w:rsidRDefault="0036210D" w:rsidP="0036210D"/>
    <w:p w:rsidR="000E2CED" w:rsidRDefault="000E2CED"/>
    <w:sectPr w:rsidR="000E2CED" w:rsidSect="002F15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EAA"/>
    <w:multiLevelType w:val="hybridMultilevel"/>
    <w:tmpl w:val="8ECA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48A8"/>
    <w:multiLevelType w:val="hybridMultilevel"/>
    <w:tmpl w:val="3E5224AE"/>
    <w:lvl w:ilvl="0" w:tplc="B1D27CFA">
      <w:start w:val="1"/>
      <w:numFmt w:val="decimal"/>
      <w:lvlText w:val="%1."/>
      <w:lvlJc w:val="left"/>
      <w:pPr>
        <w:ind w:left="465" w:hanging="4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A4FA7"/>
    <w:multiLevelType w:val="hybridMultilevel"/>
    <w:tmpl w:val="D732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4191"/>
    <w:multiLevelType w:val="hybridMultilevel"/>
    <w:tmpl w:val="25D0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210D"/>
    <w:rsid w:val="000E2CED"/>
    <w:rsid w:val="000E6A49"/>
    <w:rsid w:val="002F151C"/>
    <w:rsid w:val="0036210D"/>
    <w:rsid w:val="005E26C3"/>
    <w:rsid w:val="00A100D9"/>
    <w:rsid w:val="00DE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2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621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No Spacing"/>
    <w:uiPriority w:val="1"/>
    <w:qFormat/>
    <w:rsid w:val="003621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2019-06-27T02:15:00Z</cp:lastPrinted>
  <dcterms:created xsi:type="dcterms:W3CDTF">2019-06-26T23:53:00Z</dcterms:created>
  <dcterms:modified xsi:type="dcterms:W3CDTF">2019-06-27T02:31:00Z</dcterms:modified>
</cp:coreProperties>
</file>