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0E" w:rsidRDefault="00A9570E" w:rsidP="00A9570E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A9570E" w:rsidRDefault="00A9570E" w:rsidP="00A9570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ГЛАВА  ПОЯРКОВСКОГО СЕЛЬСОВЕТА</w:t>
      </w:r>
    </w:p>
    <w:p w:rsidR="00A9570E" w:rsidRDefault="00A9570E" w:rsidP="00A9570E">
      <w:pPr>
        <w:jc w:val="center"/>
        <w:rPr>
          <w:b/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A9570E" w:rsidRDefault="00A9570E" w:rsidP="00A9570E">
      <w:pPr>
        <w:rPr>
          <w:sz w:val="19"/>
        </w:rPr>
      </w:pPr>
    </w:p>
    <w:p w:rsidR="00A9570E" w:rsidRDefault="00A9570E" w:rsidP="00A9570E">
      <w:pPr>
        <w:pStyle w:val="1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ПОСТАНОВЛЕНИЕ</w:t>
      </w:r>
    </w:p>
    <w:p w:rsidR="00A9570E" w:rsidRDefault="00A9570E" w:rsidP="00A9570E">
      <w:pPr>
        <w:rPr>
          <w:sz w:val="19"/>
        </w:rPr>
      </w:pPr>
    </w:p>
    <w:p w:rsidR="00A9570E" w:rsidRDefault="00A9570E" w:rsidP="00A9570E">
      <w:pPr>
        <w:rPr>
          <w:sz w:val="19"/>
        </w:rPr>
      </w:pPr>
    </w:p>
    <w:p w:rsidR="00A9570E" w:rsidRDefault="00A9570E" w:rsidP="00A9570E">
      <w:pPr>
        <w:rPr>
          <w:sz w:val="28"/>
          <w:szCs w:val="28"/>
        </w:rPr>
      </w:pPr>
      <w:r>
        <w:rPr>
          <w:sz w:val="28"/>
          <w:szCs w:val="28"/>
        </w:rPr>
        <w:t>27.10.2015                                                                                           №  414</w:t>
      </w:r>
    </w:p>
    <w:p w:rsidR="00A9570E" w:rsidRDefault="00A9570E" w:rsidP="00A9570E">
      <w:pPr>
        <w:rPr>
          <w:sz w:val="28"/>
          <w:szCs w:val="28"/>
        </w:rPr>
      </w:pPr>
    </w:p>
    <w:p w:rsidR="00A9570E" w:rsidRDefault="00A9570E" w:rsidP="00A9570E">
      <w:pPr>
        <w:rPr>
          <w:sz w:val="19"/>
        </w:rPr>
      </w:pPr>
      <w:r>
        <w:rPr>
          <w:sz w:val="19"/>
        </w:rPr>
        <w:t xml:space="preserve">                                                                                     </w:t>
      </w:r>
    </w:p>
    <w:p w:rsidR="00A9570E" w:rsidRPr="001F343D" w:rsidRDefault="00A9570E" w:rsidP="00A9570E">
      <w:pPr>
        <w:jc w:val="center"/>
        <w:rPr>
          <w:sz w:val="28"/>
          <w:szCs w:val="28"/>
        </w:rPr>
      </w:pPr>
      <w:r w:rsidRPr="001F343D">
        <w:rPr>
          <w:sz w:val="28"/>
          <w:szCs w:val="28"/>
        </w:rPr>
        <w:t>с. Поярково</w:t>
      </w:r>
    </w:p>
    <w:p w:rsidR="00A9570E" w:rsidRDefault="00A9570E" w:rsidP="00A9570E">
      <w:pPr>
        <w:widowControl w:val="0"/>
        <w:jc w:val="center"/>
      </w:pPr>
    </w:p>
    <w:tbl>
      <w:tblPr>
        <w:tblpPr w:leftFromText="180" w:rightFromText="180" w:vertAnchor="text" w:horzAnchor="margin" w:tblpX="-72" w:tblpY="30"/>
        <w:tblW w:w="0" w:type="auto"/>
        <w:tblLayout w:type="fixed"/>
        <w:tblLook w:val="0000"/>
      </w:tblPr>
      <w:tblGrid>
        <w:gridCol w:w="9367"/>
      </w:tblGrid>
      <w:tr w:rsidR="00A9570E" w:rsidTr="009B0AA7">
        <w:trPr>
          <w:trHeight w:val="1414"/>
        </w:trPr>
        <w:tc>
          <w:tcPr>
            <w:tcW w:w="9367" w:type="dxa"/>
          </w:tcPr>
          <w:p w:rsidR="00A9570E" w:rsidRDefault="00A9570E" w:rsidP="009B0AA7">
            <w:pPr>
              <w:ind w:right="-108"/>
            </w:pPr>
          </w:p>
          <w:p w:rsidR="00A9570E" w:rsidRPr="00A9570E" w:rsidRDefault="00A9570E" w:rsidP="009B0AA7">
            <w:pPr>
              <w:pStyle w:val="a4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№ 62 от 13.04.2015г. «</w:t>
            </w:r>
            <w:r w:rsidRPr="00A9570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</w:p>
          <w:p w:rsidR="00A9570E" w:rsidRPr="00A9570E" w:rsidRDefault="00A9570E" w:rsidP="009B0AA7">
            <w:pPr>
              <w:pStyle w:val="a4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957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 </w:t>
            </w:r>
            <w:r w:rsidRPr="00A95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«Прекращение права постоянного (бессрочного) пользования, пожизненного наследуемого владения земельным участком (частью земельного участка)»</w:t>
            </w:r>
          </w:p>
          <w:p w:rsidR="00A9570E" w:rsidRPr="00A9570E" w:rsidRDefault="00A9570E" w:rsidP="009B0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9570E">
              <w:rPr>
                <w:sz w:val="28"/>
                <w:szCs w:val="28"/>
              </w:rPr>
              <w:t xml:space="preserve"> </w:t>
            </w:r>
          </w:p>
          <w:p w:rsidR="00A9570E" w:rsidRDefault="00A9570E" w:rsidP="009B0A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9570E" w:rsidRDefault="00A9570E" w:rsidP="00A957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570E" w:rsidRDefault="00A9570E" w:rsidP="00A9570E">
      <w:pPr>
        <w:widowControl w:val="0"/>
        <w:tabs>
          <w:tab w:val="left" w:pos="900"/>
        </w:tabs>
        <w:jc w:val="both"/>
        <w:rPr>
          <w:sz w:val="28"/>
          <w:szCs w:val="28"/>
        </w:rPr>
      </w:pPr>
      <w:r w:rsidRPr="00240056">
        <w:rPr>
          <w:i/>
          <w:sz w:val="28"/>
          <w:szCs w:val="28"/>
        </w:rPr>
        <w:t xml:space="preserve">           </w:t>
      </w:r>
      <w:r w:rsidRPr="00CE1675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</w:t>
      </w:r>
      <w:r>
        <w:rPr>
          <w:sz w:val="28"/>
          <w:szCs w:val="28"/>
        </w:rPr>
        <w:t xml:space="preserve">ассмотрев протест прокуратуры Михайловского района № 492 от 21.10.2015г.,  </w:t>
      </w:r>
    </w:p>
    <w:p w:rsidR="00A9570E" w:rsidRDefault="00A9570E" w:rsidP="00A9570E">
      <w:pPr>
        <w:widowControl w:val="0"/>
        <w:tabs>
          <w:tab w:val="left" w:pos="90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A9570E" w:rsidRPr="001F343D" w:rsidRDefault="00A9570E" w:rsidP="00A9570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F34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343D">
        <w:rPr>
          <w:rFonts w:ascii="Times New Roman" w:hAnsi="Times New Roman"/>
          <w:sz w:val="28"/>
          <w:szCs w:val="28"/>
        </w:rPr>
        <w:t>Пункт 2.7. раздела «Исчерпывающий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представления»  административного регламента «Прекращение права постоянного (бессрочного) пользования, пожизненного наследуемого владения земельным участком</w:t>
      </w:r>
      <w:proofErr w:type="gramEnd"/>
      <w:r w:rsidRPr="001F343D">
        <w:rPr>
          <w:rFonts w:ascii="Times New Roman" w:hAnsi="Times New Roman"/>
          <w:sz w:val="28"/>
          <w:szCs w:val="28"/>
        </w:rPr>
        <w:t xml:space="preserve"> (частью земельного участка)» читать в следующей редакции:</w:t>
      </w:r>
    </w:p>
    <w:p w:rsidR="00A9570E" w:rsidRPr="001F343D" w:rsidRDefault="00A9570E" w:rsidP="00A95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F343D">
        <w:rPr>
          <w:rFonts w:ascii="Times New Roman" w:hAnsi="Times New Roman"/>
          <w:sz w:val="28"/>
          <w:szCs w:val="28"/>
        </w:rPr>
        <w:t>2.7.  Для получения муниципальной услуги  Заявитель представляет в уполномоченный орган заявление по форме согласно Приложению 2, с приложением следующих документов:</w:t>
      </w:r>
    </w:p>
    <w:p w:rsidR="00A9570E" w:rsidRPr="001F343D" w:rsidRDefault="00A9570E" w:rsidP="00A9570E">
      <w:pPr>
        <w:pStyle w:val="11"/>
        <w:numPr>
          <w:ilvl w:val="0"/>
          <w:numId w:val="1"/>
        </w:numPr>
        <w:spacing w:line="240" w:lineRule="auto"/>
        <w:ind w:left="0" w:firstLine="284"/>
        <w:rPr>
          <w:sz w:val="28"/>
          <w:szCs w:val="28"/>
        </w:rPr>
      </w:pPr>
      <w:r w:rsidRPr="001F343D">
        <w:rPr>
          <w:sz w:val="28"/>
          <w:szCs w:val="28"/>
        </w:rPr>
        <w:t>копия документа, удостоверяющего личность заявителя (заявителей), являющегося физическим  лицом, либо личность представителя физического или юридического лица;</w:t>
      </w:r>
    </w:p>
    <w:p w:rsidR="00A9570E" w:rsidRPr="001F343D" w:rsidRDefault="00A9570E" w:rsidP="00A9570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F343D">
        <w:rPr>
          <w:sz w:val="28"/>
          <w:szCs w:val="28"/>
        </w:rPr>
        <w:lastRenderedPageBreak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9570E" w:rsidRPr="001F343D" w:rsidRDefault="00A9570E" w:rsidP="00A9570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F343D">
        <w:rPr>
          <w:sz w:val="28"/>
          <w:szCs w:val="28"/>
        </w:rPr>
        <w:t>правоустанавливающие документы на земельные участки (части земельных участков), права на которые не зарегистрированы в Едином государственном  реестре прав на недвижимое имущество и сделок с ним;</w:t>
      </w:r>
    </w:p>
    <w:p w:rsidR="00A9570E" w:rsidRPr="001F343D" w:rsidRDefault="00A9570E" w:rsidP="00A95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343D">
        <w:rPr>
          <w:rFonts w:ascii="Times New Roman" w:hAnsi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подаются на бумажном носителе или в форме электронного </w:t>
      </w:r>
      <w:proofErr w:type="spellStart"/>
      <w:r w:rsidRPr="001F343D">
        <w:rPr>
          <w:rFonts w:ascii="Times New Roman" w:hAnsi="Times New Roman"/>
          <w:sz w:val="28"/>
          <w:szCs w:val="28"/>
        </w:rPr>
        <w:t>документа</w:t>
      </w:r>
      <w:proofErr w:type="gramStart"/>
      <w:r w:rsidRPr="001F343D">
        <w:rPr>
          <w:rFonts w:ascii="Times New Roman" w:hAnsi="Times New Roman"/>
          <w:sz w:val="28"/>
          <w:szCs w:val="28"/>
        </w:rPr>
        <w:t>.З</w:t>
      </w:r>
      <w:proofErr w:type="gramEnd"/>
      <w:r w:rsidRPr="001F343D">
        <w:rPr>
          <w:rFonts w:ascii="Times New Roman" w:hAnsi="Times New Roman"/>
          <w:sz w:val="28"/>
          <w:szCs w:val="28"/>
        </w:rPr>
        <w:t>аявление</w:t>
      </w:r>
      <w:proofErr w:type="spellEnd"/>
      <w:r w:rsidRPr="001F343D">
        <w:rPr>
          <w:rFonts w:ascii="Times New Roman" w:hAnsi="Times New Roman"/>
          <w:sz w:val="28"/>
          <w:szCs w:val="28"/>
        </w:rPr>
        <w:t xml:space="preserve"> должно быть подписано руководителем юридического лица либо физическим лицом, иным уполномоченным Заявителем у установленном порядке лицом.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A9570E" w:rsidRPr="001F343D" w:rsidRDefault="00A9570E" w:rsidP="00A95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343D">
        <w:rPr>
          <w:rFonts w:ascii="Times New Roman" w:hAnsi="Times New Roman"/>
          <w:sz w:val="28"/>
          <w:szCs w:val="28"/>
        </w:rPr>
        <w:t>Электронные документы должны соответствовать требованиям, установленным в пункте 2.26 административного регламента.</w:t>
      </w:r>
    </w:p>
    <w:p w:rsidR="00A9570E" w:rsidRPr="001F343D" w:rsidRDefault="00A9570E" w:rsidP="00A95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343D">
        <w:rPr>
          <w:rFonts w:ascii="Times New Roman" w:hAnsi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</w:t>
      </w:r>
      <w:proofErr w:type="gramStart"/>
      <w:r w:rsidRPr="001F343D">
        <w:rPr>
          <w:rFonts w:ascii="Times New Roman" w:hAnsi="Times New Roman"/>
          <w:sz w:val="28"/>
          <w:szCs w:val="28"/>
        </w:rPr>
        <w:t>.»</w:t>
      </w:r>
      <w:proofErr w:type="gramEnd"/>
    </w:p>
    <w:p w:rsidR="00A9570E" w:rsidRDefault="00A9570E" w:rsidP="00A9570E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главного специалиста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Дёмину О.С.</w:t>
      </w:r>
    </w:p>
    <w:p w:rsidR="00A9570E" w:rsidRDefault="00A9570E" w:rsidP="00A9570E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A9570E" w:rsidRDefault="00A9570E" w:rsidP="00A9570E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A9570E" w:rsidRDefault="00A9570E" w:rsidP="00A9570E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Е.В.Магаляс</w:t>
      </w:r>
      <w:proofErr w:type="spellEnd"/>
    </w:p>
    <w:p w:rsidR="00A9570E" w:rsidRDefault="00A9570E" w:rsidP="00A9570E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A9570E" w:rsidRDefault="00A9570E" w:rsidP="00A9570E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A9570E" w:rsidRDefault="00A9570E" w:rsidP="00A9570E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A9570E" w:rsidRDefault="00A9570E" w:rsidP="00A9570E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</w:p>
    <w:p w:rsidR="00A9570E" w:rsidRDefault="00A9570E" w:rsidP="00A9570E"/>
    <w:p w:rsidR="00A9570E" w:rsidRDefault="00A9570E" w:rsidP="00A9570E"/>
    <w:p w:rsidR="00A9570E" w:rsidRDefault="00A9570E" w:rsidP="00A9570E"/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0E"/>
    <w:rsid w:val="009907F5"/>
    <w:rsid w:val="00A9570E"/>
    <w:rsid w:val="00E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95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70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locked/>
    <w:rsid w:val="00A9570E"/>
    <w:rPr>
      <w:rFonts w:ascii="SimSun" w:eastAsia="SimSun"/>
      <w:sz w:val="16"/>
      <w:szCs w:val="16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3"/>
    <w:rsid w:val="00A9570E"/>
    <w:pPr>
      <w:spacing w:before="100" w:beforeAutospacing="1" w:after="100" w:afterAutospacing="1" w:line="360" w:lineRule="auto"/>
      <w:jc w:val="both"/>
    </w:pPr>
    <w:rPr>
      <w:rFonts w:ascii="SimSun" w:hAnsiTheme="minorHAnsi" w:cstheme="minorBidi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95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570E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rsid w:val="00A9570E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2015-11-10T00:35:00Z</dcterms:created>
  <dcterms:modified xsi:type="dcterms:W3CDTF">2015-11-10T00:35:00Z</dcterms:modified>
</cp:coreProperties>
</file>